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B29" w:rsidRPr="007F6D0D" w:rsidRDefault="00876B29" w:rsidP="00876B29">
      <w:pPr>
        <w:spacing w:line="48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7F6D0D">
        <w:rPr>
          <w:rFonts w:ascii="Times New Roman" w:hAnsi="Times New Roman"/>
          <w:b/>
          <w:sz w:val="24"/>
          <w:szCs w:val="24"/>
        </w:rPr>
        <w:t>Appendix 2</w:t>
      </w:r>
    </w:p>
    <w:p w:rsidR="00876B29" w:rsidRPr="007F6D0D" w:rsidRDefault="00876B29" w:rsidP="00876B29">
      <w:pPr>
        <w:spacing w:line="480" w:lineRule="auto"/>
        <w:rPr>
          <w:rFonts w:ascii="Times New Roman" w:hAnsi="Times New Roman"/>
          <w:b/>
          <w:sz w:val="24"/>
          <w:szCs w:val="24"/>
        </w:rPr>
      </w:pPr>
      <w:r w:rsidRPr="007F6D0D">
        <w:rPr>
          <w:rFonts w:ascii="Times New Roman" w:hAnsi="Times New Roman"/>
          <w:b/>
          <w:sz w:val="24"/>
          <w:szCs w:val="24"/>
        </w:rPr>
        <w:t>Results from individual detrital zircon samples</w:t>
      </w:r>
    </w:p>
    <w:p w:rsidR="00A21AF9" w:rsidRPr="007F6D0D" w:rsidRDefault="00A21AF9" w:rsidP="00A21AF9">
      <w:pPr>
        <w:spacing w:line="480" w:lineRule="auto"/>
        <w:ind w:firstLine="720"/>
        <w:rPr>
          <w:rFonts w:ascii="Times New Roman" w:hAnsi="Times New Roman"/>
          <w:sz w:val="24"/>
          <w:szCs w:val="24"/>
        </w:rPr>
      </w:pPr>
      <w:r w:rsidRPr="007F6D0D">
        <w:rPr>
          <w:rFonts w:ascii="Times New Roman" w:hAnsi="Times New Roman"/>
          <w:sz w:val="24"/>
          <w:szCs w:val="24"/>
        </w:rPr>
        <w:t>When possible, some grains were targeted for multiple analyses.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This tactic was used to detect any possible age differences between rim and core domains of selected grains.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Only two grains yielded statistically different ages between rim and core areas.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One of these grains was in sample KSH-11-05 and had a core age of 1336 ± 36 Ma with a rim age of 1226 ± 68 Ma (analyses jl24b66 and jl24b68 in </w:t>
      </w:r>
      <w:r w:rsidR="007F6D0D" w:rsidRPr="007F6D0D">
        <w:rPr>
          <w:rFonts w:ascii="Times New Roman" w:hAnsi="Times New Roman"/>
          <w:sz w:val="24"/>
          <w:szCs w:val="24"/>
        </w:rPr>
        <w:t>T</w:t>
      </w:r>
      <w:r w:rsidRPr="007F6D0D">
        <w:rPr>
          <w:rFonts w:ascii="Times New Roman" w:hAnsi="Times New Roman"/>
          <w:sz w:val="24"/>
          <w:szCs w:val="24"/>
        </w:rPr>
        <w:t xml:space="preserve">able </w:t>
      </w:r>
      <w:r w:rsidR="007B6EDD" w:rsidRPr="007F6D0D">
        <w:rPr>
          <w:rFonts w:ascii="Times New Roman" w:hAnsi="Times New Roman"/>
          <w:sz w:val="24"/>
          <w:szCs w:val="24"/>
        </w:rPr>
        <w:t>2.</w:t>
      </w:r>
      <w:r w:rsidRPr="007F6D0D">
        <w:rPr>
          <w:rFonts w:ascii="Times New Roman" w:hAnsi="Times New Roman"/>
          <w:sz w:val="24"/>
          <w:szCs w:val="24"/>
        </w:rPr>
        <w:t>1).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The other grain was in sample KSH-11-08 and had a core age of 1663 ± 89 Ma with a rim age of 1155 ± 58 Ma (analyses jl25b32 and jl25b35 in </w:t>
      </w:r>
      <w:r w:rsidR="007F6D0D" w:rsidRPr="007F6D0D">
        <w:rPr>
          <w:rFonts w:ascii="Times New Roman" w:hAnsi="Times New Roman"/>
          <w:sz w:val="24"/>
          <w:szCs w:val="24"/>
        </w:rPr>
        <w:t>T</w:t>
      </w:r>
      <w:r w:rsidRPr="007F6D0D">
        <w:rPr>
          <w:rFonts w:ascii="Times New Roman" w:hAnsi="Times New Roman"/>
          <w:sz w:val="24"/>
          <w:szCs w:val="24"/>
        </w:rPr>
        <w:t xml:space="preserve">able </w:t>
      </w:r>
      <w:r w:rsidR="007B6EDD" w:rsidRPr="007F6D0D">
        <w:rPr>
          <w:rFonts w:ascii="Times New Roman" w:hAnsi="Times New Roman"/>
          <w:sz w:val="24"/>
          <w:szCs w:val="24"/>
        </w:rPr>
        <w:t>2.</w:t>
      </w:r>
      <w:r w:rsidRPr="007F6D0D">
        <w:rPr>
          <w:rFonts w:ascii="Times New Roman" w:hAnsi="Times New Roman"/>
          <w:sz w:val="24"/>
          <w:szCs w:val="24"/>
        </w:rPr>
        <w:t xml:space="preserve">1; see also </w:t>
      </w:r>
      <w:r w:rsidR="007F6D0D" w:rsidRPr="007F6D0D">
        <w:rPr>
          <w:rFonts w:ascii="Times New Roman" w:hAnsi="Times New Roman"/>
          <w:sz w:val="24"/>
          <w:szCs w:val="24"/>
        </w:rPr>
        <w:t>F</w:t>
      </w:r>
      <w:r w:rsidRPr="007F6D0D">
        <w:rPr>
          <w:rFonts w:ascii="Times New Roman" w:hAnsi="Times New Roman"/>
          <w:sz w:val="24"/>
          <w:szCs w:val="24"/>
        </w:rPr>
        <w:t>ig</w:t>
      </w:r>
      <w:r w:rsidR="007F6D0D" w:rsidRPr="007F6D0D">
        <w:rPr>
          <w:rFonts w:ascii="Times New Roman" w:hAnsi="Times New Roman"/>
          <w:sz w:val="24"/>
          <w:szCs w:val="24"/>
        </w:rPr>
        <w:t>.</w:t>
      </w:r>
      <w:r w:rsidRPr="007F6D0D">
        <w:rPr>
          <w:rFonts w:ascii="Times New Roman" w:hAnsi="Times New Roman"/>
          <w:sz w:val="24"/>
          <w:szCs w:val="24"/>
        </w:rPr>
        <w:t xml:space="preserve"> 3C insert).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In this case, each age was treated as a separate analysis and was included in the histogram plot for its respective sample.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When a rim and core yielded the same age, </w:t>
      </w:r>
      <w:r w:rsidR="00AE29C7" w:rsidRPr="007F6D0D">
        <w:rPr>
          <w:rFonts w:ascii="Times New Roman" w:hAnsi="Times New Roman"/>
          <w:sz w:val="24"/>
          <w:szCs w:val="24"/>
        </w:rPr>
        <w:t xml:space="preserve">the more precise analysis </w:t>
      </w:r>
      <w:r w:rsidRPr="007F6D0D">
        <w:rPr>
          <w:rFonts w:ascii="Times New Roman" w:hAnsi="Times New Roman"/>
          <w:sz w:val="24"/>
          <w:szCs w:val="24"/>
        </w:rPr>
        <w:t xml:space="preserve">was chosen to be included in the </w:t>
      </w:r>
      <w:r w:rsidR="00194CFF" w:rsidRPr="007F6D0D">
        <w:rPr>
          <w:rFonts w:ascii="Times New Roman" w:hAnsi="Times New Roman"/>
          <w:sz w:val="24"/>
          <w:szCs w:val="24"/>
        </w:rPr>
        <w:t>histogram plot</w:t>
      </w:r>
      <w:r w:rsidR="00015FDF" w:rsidRPr="007F6D0D">
        <w:rPr>
          <w:rFonts w:ascii="Times New Roman" w:hAnsi="Times New Roman"/>
          <w:sz w:val="24"/>
          <w:szCs w:val="24"/>
        </w:rPr>
        <w:t xml:space="preserve"> for the sample.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="00015FDF" w:rsidRPr="007F6D0D">
        <w:rPr>
          <w:rFonts w:ascii="Times New Roman" w:hAnsi="Times New Roman"/>
          <w:sz w:val="24"/>
          <w:szCs w:val="24"/>
        </w:rPr>
        <w:t>Morphological characteristics and internal zoning patterns (</w:t>
      </w:r>
      <w:r w:rsidR="00C37169" w:rsidRPr="007F6D0D">
        <w:rPr>
          <w:rFonts w:ascii="Times New Roman" w:hAnsi="Times New Roman"/>
          <w:sz w:val="24"/>
          <w:szCs w:val="24"/>
        </w:rPr>
        <w:t>whe</w:t>
      </w:r>
      <w:r w:rsidR="00C37169">
        <w:rPr>
          <w:rFonts w:ascii="Times New Roman" w:hAnsi="Times New Roman"/>
          <w:sz w:val="24"/>
          <w:szCs w:val="24"/>
        </w:rPr>
        <w:t>re</w:t>
      </w:r>
      <w:r w:rsidR="00C37169" w:rsidRPr="007F6D0D">
        <w:rPr>
          <w:rFonts w:ascii="Times New Roman" w:hAnsi="Times New Roman"/>
          <w:sz w:val="24"/>
          <w:szCs w:val="24"/>
        </w:rPr>
        <w:t xml:space="preserve"> </w:t>
      </w:r>
      <w:r w:rsidR="00015FDF" w:rsidRPr="007F6D0D">
        <w:rPr>
          <w:rFonts w:ascii="Times New Roman" w:hAnsi="Times New Roman"/>
          <w:sz w:val="24"/>
          <w:szCs w:val="24"/>
        </w:rPr>
        <w:t xml:space="preserve">present) can be seen in </w:t>
      </w:r>
      <w:r w:rsidR="00194CFF" w:rsidRPr="007F6D0D">
        <w:rPr>
          <w:rFonts w:ascii="Times New Roman" w:hAnsi="Times New Roman"/>
          <w:sz w:val="24"/>
          <w:szCs w:val="24"/>
        </w:rPr>
        <w:t xml:space="preserve">SEM images of </w:t>
      </w:r>
      <w:r w:rsidR="00015FDF" w:rsidRPr="007F6D0D">
        <w:rPr>
          <w:rFonts w:ascii="Times New Roman" w:hAnsi="Times New Roman"/>
          <w:sz w:val="24"/>
          <w:szCs w:val="24"/>
        </w:rPr>
        <w:t xml:space="preserve">analyzed </w:t>
      </w:r>
      <w:r w:rsidR="00194CFF" w:rsidRPr="007F6D0D">
        <w:rPr>
          <w:rFonts w:ascii="Times New Roman" w:hAnsi="Times New Roman"/>
          <w:sz w:val="24"/>
          <w:szCs w:val="24"/>
        </w:rPr>
        <w:t xml:space="preserve">grains </w:t>
      </w:r>
      <w:r w:rsidR="0055382A">
        <w:rPr>
          <w:rFonts w:ascii="Times New Roman" w:hAnsi="Times New Roman"/>
          <w:sz w:val="24"/>
          <w:szCs w:val="24"/>
        </w:rPr>
        <w:t xml:space="preserve">presented in the North Carolina State University dissertation by Hughes </w:t>
      </w:r>
      <w:r w:rsidR="00015FDF" w:rsidRPr="007F6D0D">
        <w:rPr>
          <w:rFonts w:ascii="Times New Roman" w:hAnsi="Times New Roman"/>
          <w:sz w:val="24"/>
          <w:szCs w:val="24"/>
        </w:rPr>
        <w:t>(</w:t>
      </w:r>
      <w:r w:rsidR="00194CFF" w:rsidRPr="007F6D0D">
        <w:rPr>
          <w:rFonts w:ascii="Times New Roman" w:hAnsi="Times New Roman"/>
          <w:sz w:val="24"/>
          <w:szCs w:val="24"/>
        </w:rPr>
        <w:t>2014</w:t>
      </w:r>
      <w:r w:rsidR="00015FDF" w:rsidRPr="007F6D0D">
        <w:rPr>
          <w:rFonts w:ascii="Times New Roman" w:hAnsi="Times New Roman"/>
          <w:sz w:val="24"/>
          <w:szCs w:val="24"/>
        </w:rPr>
        <w:t>)</w:t>
      </w:r>
      <w:r w:rsidR="00194CFF" w:rsidRPr="007F6D0D">
        <w:rPr>
          <w:rFonts w:ascii="Times New Roman" w:hAnsi="Times New Roman"/>
          <w:sz w:val="24"/>
          <w:szCs w:val="24"/>
        </w:rPr>
        <w:t>.</w:t>
      </w:r>
    </w:p>
    <w:p w:rsidR="00A21AF9" w:rsidRPr="00563E31" w:rsidRDefault="00A21AF9" w:rsidP="00A21AF9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563E31">
        <w:rPr>
          <w:rFonts w:ascii="Arial" w:hAnsi="Arial" w:cs="Arial"/>
          <w:b/>
          <w:sz w:val="24"/>
          <w:szCs w:val="24"/>
        </w:rPr>
        <w:t xml:space="preserve">Potomac </w:t>
      </w:r>
      <w:proofErr w:type="spellStart"/>
      <w:r w:rsidRPr="00563E31">
        <w:rPr>
          <w:rFonts w:ascii="Arial" w:hAnsi="Arial" w:cs="Arial"/>
          <w:b/>
          <w:sz w:val="24"/>
          <w:szCs w:val="24"/>
        </w:rPr>
        <w:t>Terrane</w:t>
      </w:r>
      <w:proofErr w:type="spellEnd"/>
    </w:p>
    <w:p w:rsidR="00A21AF9" w:rsidRPr="00563E31" w:rsidRDefault="00A21AF9" w:rsidP="00A21AF9">
      <w:pPr>
        <w:spacing w:line="480" w:lineRule="auto"/>
        <w:rPr>
          <w:rFonts w:ascii="Arial" w:hAnsi="Arial" w:cs="Arial"/>
          <w:b/>
          <w:i/>
          <w:sz w:val="24"/>
          <w:szCs w:val="24"/>
        </w:rPr>
      </w:pPr>
      <w:r w:rsidRPr="00563E31">
        <w:rPr>
          <w:rFonts w:ascii="Arial" w:hAnsi="Arial" w:cs="Arial"/>
          <w:b/>
          <w:i/>
          <w:sz w:val="24"/>
          <w:szCs w:val="24"/>
        </w:rPr>
        <w:t>Sample KSH-11-01, Mine Run Complex Unit III</w:t>
      </w:r>
    </w:p>
    <w:p w:rsidR="00A21AF9" w:rsidRPr="007F6D0D" w:rsidRDefault="00A21AF9" w:rsidP="00A21AF9">
      <w:pPr>
        <w:spacing w:line="480" w:lineRule="auto"/>
        <w:ind w:firstLine="720"/>
        <w:rPr>
          <w:rFonts w:ascii="Times New Roman" w:hAnsi="Times New Roman"/>
          <w:sz w:val="24"/>
          <w:szCs w:val="24"/>
        </w:rPr>
      </w:pPr>
      <w:r w:rsidRPr="007F6D0D">
        <w:rPr>
          <w:rFonts w:ascii="Times New Roman" w:hAnsi="Times New Roman"/>
          <w:sz w:val="24"/>
          <w:szCs w:val="24"/>
        </w:rPr>
        <w:t>Sample KSH-11-01 (38.38958N, 77.76225W; Fig</w:t>
      </w:r>
      <w:r w:rsidR="007F6D0D" w:rsidRPr="007F6D0D">
        <w:rPr>
          <w:rFonts w:ascii="Times New Roman" w:hAnsi="Times New Roman"/>
          <w:sz w:val="24"/>
          <w:szCs w:val="24"/>
        </w:rPr>
        <w:t>.</w:t>
      </w:r>
      <w:r w:rsidRPr="007F6D0D">
        <w:rPr>
          <w:rFonts w:ascii="Times New Roman" w:hAnsi="Times New Roman"/>
          <w:sz w:val="24"/>
          <w:szCs w:val="24"/>
        </w:rPr>
        <w:t xml:space="preserve"> 3A) is from Unit III of the Mine Run Complex (</w:t>
      </w:r>
      <w:proofErr w:type="spellStart"/>
      <w:r w:rsidRPr="007F6D0D">
        <w:rPr>
          <w:rFonts w:ascii="Times New Roman" w:hAnsi="Times New Roman"/>
          <w:sz w:val="24"/>
          <w:szCs w:val="24"/>
        </w:rPr>
        <w:t>Pavlides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1989).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This quartzite was taken from an outcrop on the </w:t>
      </w:r>
      <w:proofErr w:type="spellStart"/>
      <w:r w:rsidRPr="007F6D0D">
        <w:rPr>
          <w:rFonts w:ascii="Times New Roman" w:hAnsi="Times New Roman"/>
          <w:sz w:val="24"/>
          <w:szCs w:val="24"/>
        </w:rPr>
        <w:t>Rapidan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River where graded bedding can be seen and, along with a parallel foliation, is openly folded (~90° </w:t>
      </w:r>
      <w:proofErr w:type="spellStart"/>
      <w:r w:rsidRPr="007F6D0D">
        <w:rPr>
          <w:rFonts w:ascii="Times New Roman" w:hAnsi="Times New Roman"/>
          <w:sz w:val="24"/>
          <w:szCs w:val="24"/>
        </w:rPr>
        <w:t>interlimb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angle).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="00AE29C7" w:rsidRPr="007F6D0D">
        <w:rPr>
          <w:rFonts w:ascii="Times New Roman" w:hAnsi="Times New Roman"/>
          <w:sz w:val="24"/>
          <w:szCs w:val="24"/>
        </w:rPr>
        <w:t>T</w:t>
      </w:r>
      <w:r w:rsidRPr="007F6D0D">
        <w:rPr>
          <w:rFonts w:ascii="Times New Roman" w:hAnsi="Times New Roman"/>
          <w:sz w:val="24"/>
          <w:szCs w:val="24"/>
        </w:rPr>
        <w:t xml:space="preserve">he rock contains mostly fine- to medium-grained quartz grains along with fine-grained muscovite that defines the foliation; accessory minerals include </w:t>
      </w:r>
      <w:proofErr w:type="spellStart"/>
      <w:r w:rsidRPr="007F6D0D">
        <w:rPr>
          <w:rFonts w:ascii="Times New Roman" w:hAnsi="Times New Roman"/>
          <w:sz w:val="24"/>
          <w:szCs w:val="24"/>
        </w:rPr>
        <w:t>biotite</w:t>
      </w:r>
      <w:proofErr w:type="spellEnd"/>
      <w:r w:rsidRPr="007F6D0D">
        <w:rPr>
          <w:rFonts w:ascii="Times New Roman" w:hAnsi="Times New Roman"/>
          <w:sz w:val="24"/>
          <w:szCs w:val="24"/>
        </w:rPr>
        <w:t>, magnetite, and zircon.</w:t>
      </w:r>
      <w:r w:rsidR="00C37169">
        <w:rPr>
          <w:rFonts w:ascii="Times New Roman" w:hAnsi="Times New Roman"/>
          <w:sz w:val="24"/>
          <w:szCs w:val="24"/>
        </w:rPr>
        <w:t xml:space="preserve">  </w:t>
      </w:r>
    </w:p>
    <w:p w:rsidR="00A21AF9" w:rsidRPr="007F6D0D" w:rsidRDefault="00A21AF9" w:rsidP="00A21AF9">
      <w:pPr>
        <w:spacing w:line="480" w:lineRule="auto"/>
        <w:rPr>
          <w:rFonts w:ascii="Times New Roman" w:hAnsi="Times New Roman"/>
          <w:sz w:val="24"/>
          <w:szCs w:val="24"/>
        </w:rPr>
      </w:pPr>
      <w:r w:rsidRPr="007F6D0D">
        <w:rPr>
          <w:rFonts w:ascii="Times New Roman" w:hAnsi="Times New Roman"/>
          <w:sz w:val="24"/>
          <w:szCs w:val="24"/>
        </w:rPr>
        <w:lastRenderedPageBreak/>
        <w:tab/>
        <w:t xml:space="preserve">Of the 111 acceptable analyses performed for this sample, 96 are reported as </w:t>
      </w:r>
      <w:proofErr w:type="spellStart"/>
      <w:r w:rsidRPr="007F6D0D">
        <w:rPr>
          <w:rFonts w:ascii="Times New Roman" w:hAnsi="Times New Roman"/>
          <w:sz w:val="24"/>
          <w:szCs w:val="24"/>
        </w:rPr>
        <w:t>concordia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age and 15 are reported as </w:t>
      </w:r>
      <w:r w:rsidRPr="007F6D0D">
        <w:rPr>
          <w:rFonts w:ascii="Times New Roman" w:hAnsi="Times New Roman"/>
          <w:sz w:val="24"/>
          <w:szCs w:val="24"/>
          <w:vertAlign w:val="superscript"/>
        </w:rPr>
        <w:t>206</w:t>
      </w:r>
      <w:r w:rsidRPr="007F6D0D">
        <w:rPr>
          <w:rFonts w:ascii="Times New Roman" w:hAnsi="Times New Roman"/>
          <w:sz w:val="24"/>
          <w:szCs w:val="24"/>
        </w:rPr>
        <w:t>Pb/</w:t>
      </w:r>
      <w:r w:rsidRPr="007F6D0D">
        <w:rPr>
          <w:rFonts w:ascii="Times New Roman" w:hAnsi="Times New Roman"/>
          <w:sz w:val="24"/>
          <w:szCs w:val="24"/>
          <w:vertAlign w:val="superscript"/>
        </w:rPr>
        <w:t>238</w:t>
      </w:r>
      <w:r w:rsidRPr="007F6D0D">
        <w:rPr>
          <w:rFonts w:ascii="Times New Roman" w:hAnsi="Times New Roman"/>
          <w:sz w:val="24"/>
          <w:szCs w:val="24"/>
        </w:rPr>
        <w:t xml:space="preserve">U age (Table </w:t>
      </w:r>
      <w:r w:rsidR="007B6EDD" w:rsidRPr="007F6D0D">
        <w:rPr>
          <w:rFonts w:ascii="Times New Roman" w:hAnsi="Times New Roman"/>
          <w:sz w:val="24"/>
          <w:szCs w:val="24"/>
        </w:rPr>
        <w:t>2.</w:t>
      </w:r>
      <w:r w:rsidRPr="007F6D0D">
        <w:rPr>
          <w:rFonts w:ascii="Times New Roman" w:hAnsi="Times New Roman"/>
          <w:sz w:val="24"/>
          <w:szCs w:val="24"/>
        </w:rPr>
        <w:t>1). Most zircon</w:t>
      </w:r>
      <w:r w:rsidR="00C37169">
        <w:rPr>
          <w:rFonts w:ascii="Times New Roman" w:hAnsi="Times New Roman"/>
          <w:sz w:val="24"/>
          <w:szCs w:val="24"/>
        </w:rPr>
        <w:t xml:space="preserve"> grain</w:t>
      </w:r>
      <w:r w:rsidRPr="007F6D0D">
        <w:rPr>
          <w:rFonts w:ascii="Times New Roman" w:hAnsi="Times New Roman"/>
          <w:sz w:val="24"/>
          <w:szCs w:val="24"/>
        </w:rPr>
        <w:t>s are Mesoproterozoic (Fig</w:t>
      </w:r>
      <w:r w:rsidR="007F6D0D" w:rsidRPr="007F6D0D">
        <w:rPr>
          <w:rFonts w:ascii="Times New Roman" w:hAnsi="Times New Roman"/>
          <w:sz w:val="24"/>
          <w:szCs w:val="24"/>
        </w:rPr>
        <w:t>.</w:t>
      </w:r>
      <w:r w:rsidRPr="007F6D0D">
        <w:rPr>
          <w:rFonts w:ascii="Times New Roman" w:hAnsi="Times New Roman"/>
          <w:sz w:val="24"/>
          <w:szCs w:val="24"/>
        </w:rPr>
        <w:t xml:space="preserve"> 4A); peak modes occur as two pulses in the </w:t>
      </w:r>
      <w:proofErr w:type="spellStart"/>
      <w:r w:rsidRPr="007F6D0D">
        <w:rPr>
          <w:rFonts w:ascii="Times New Roman" w:hAnsi="Times New Roman"/>
          <w:sz w:val="24"/>
          <w:szCs w:val="24"/>
        </w:rPr>
        <w:t>Stenian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at 1.01 Ga and 1.11 Ga. The two oldest zircon</w:t>
      </w:r>
      <w:r w:rsidR="00C37169">
        <w:rPr>
          <w:rFonts w:ascii="Times New Roman" w:hAnsi="Times New Roman"/>
          <w:sz w:val="24"/>
          <w:szCs w:val="24"/>
        </w:rPr>
        <w:t xml:space="preserve"> grain</w:t>
      </w:r>
      <w:r w:rsidRPr="007F6D0D">
        <w:rPr>
          <w:rFonts w:ascii="Times New Roman" w:hAnsi="Times New Roman"/>
          <w:sz w:val="24"/>
          <w:szCs w:val="24"/>
        </w:rPr>
        <w:t>s crystallized in the Neoarchean at c</w:t>
      </w:r>
      <w:r w:rsidR="00C37169">
        <w:rPr>
          <w:rFonts w:ascii="Times New Roman" w:hAnsi="Times New Roman"/>
          <w:sz w:val="24"/>
          <w:szCs w:val="24"/>
        </w:rPr>
        <w:t>a</w:t>
      </w:r>
      <w:r w:rsidRPr="007F6D0D">
        <w:rPr>
          <w:rFonts w:ascii="Times New Roman" w:hAnsi="Times New Roman"/>
          <w:sz w:val="24"/>
          <w:szCs w:val="24"/>
        </w:rPr>
        <w:t>. 2.55 Ga and c</w:t>
      </w:r>
      <w:r w:rsidR="00C37169">
        <w:rPr>
          <w:rFonts w:ascii="Times New Roman" w:hAnsi="Times New Roman"/>
          <w:sz w:val="24"/>
          <w:szCs w:val="24"/>
        </w:rPr>
        <w:t>a</w:t>
      </w:r>
      <w:r w:rsidRPr="007F6D0D">
        <w:rPr>
          <w:rFonts w:ascii="Times New Roman" w:hAnsi="Times New Roman"/>
          <w:sz w:val="24"/>
          <w:szCs w:val="24"/>
        </w:rPr>
        <w:t>. 2.72 Ga.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Twelve of the 14 zircon</w:t>
      </w:r>
      <w:r w:rsidR="00C37169">
        <w:rPr>
          <w:rFonts w:ascii="Times New Roman" w:hAnsi="Times New Roman"/>
          <w:sz w:val="24"/>
          <w:szCs w:val="24"/>
        </w:rPr>
        <w:t xml:space="preserve"> grain</w:t>
      </w:r>
      <w:r w:rsidRPr="007F6D0D">
        <w:rPr>
          <w:rFonts w:ascii="Times New Roman" w:hAnsi="Times New Roman"/>
          <w:sz w:val="24"/>
          <w:szCs w:val="24"/>
        </w:rPr>
        <w:t xml:space="preserve">s younger than the Mesoproterozoic are all 900+ Ma; </w:t>
      </w:r>
      <w:r w:rsidR="00AE29C7" w:rsidRPr="007F6D0D">
        <w:rPr>
          <w:rFonts w:ascii="Times New Roman" w:hAnsi="Times New Roman"/>
          <w:sz w:val="24"/>
          <w:szCs w:val="24"/>
        </w:rPr>
        <w:t xml:space="preserve">however, </w:t>
      </w:r>
      <w:r w:rsidRPr="007F6D0D">
        <w:rPr>
          <w:rFonts w:ascii="Times New Roman" w:hAnsi="Times New Roman"/>
          <w:sz w:val="24"/>
          <w:szCs w:val="24"/>
        </w:rPr>
        <w:t>most of these have 2σ errors that overlap with the Mesoproterozoic.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The </w:t>
      </w:r>
      <w:r w:rsidR="00AE29C7" w:rsidRPr="007F6D0D">
        <w:rPr>
          <w:rFonts w:ascii="Times New Roman" w:hAnsi="Times New Roman"/>
          <w:sz w:val="24"/>
          <w:szCs w:val="24"/>
        </w:rPr>
        <w:t>maximum</w:t>
      </w:r>
      <w:r w:rsidRPr="007F6D0D">
        <w:rPr>
          <w:rFonts w:ascii="Times New Roman" w:hAnsi="Times New Roman"/>
          <w:sz w:val="24"/>
          <w:szCs w:val="24"/>
        </w:rPr>
        <w:t xml:space="preserve"> age of deposition for this sample is constrained by the two youngest zircon</w:t>
      </w:r>
      <w:r w:rsidR="00C37169">
        <w:rPr>
          <w:rFonts w:ascii="Times New Roman" w:hAnsi="Times New Roman"/>
          <w:sz w:val="24"/>
          <w:szCs w:val="24"/>
        </w:rPr>
        <w:t xml:space="preserve"> grain</w:t>
      </w:r>
      <w:r w:rsidRPr="007F6D0D">
        <w:rPr>
          <w:rFonts w:ascii="Times New Roman" w:hAnsi="Times New Roman"/>
          <w:sz w:val="24"/>
          <w:szCs w:val="24"/>
        </w:rPr>
        <w:t xml:space="preserve">s which have </w:t>
      </w:r>
      <w:proofErr w:type="spellStart"/>
      <w:r w:rsidRPr="007F6D0D">
        <w:rPr>
          <w:rFonts w:ascii="Times New Roman" w:hAnsi="Times New Roman"/>
          <w:sz w:val="24"/>
          <w:szCs w:val="24"/>
        </w:rPr>
        <w:t>concordia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ages (2σ) of 551</w:t>
      </w:r>
      <w:r w:rsidR="00C37169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>±</w:t>
      </w:r>
      <w:r w:rsidR="00C37169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>19 Ma and 554</w:t>
      </w:r>
      <w:r w:rsidR="00C37169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>±</w:t>
      </w:r>
      <w:r w:rsidR="00C37169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>34 Ma.</w:t>
      </w:r>
      <w:r w:rsidR="00C37169">
        <w:rPr>
          <w:rFonts w:ascii="Times New Roman" w:hAnsi="Times New Roman"/>
          <w:sz w:val="24"/>
          <w:szCs w:val="24"/>
        </w:rPr>
        <w:t xml:space="preserve">  </w:t>
      </w:r>
    </w:p>
    <w:p w:rsidR="00A21AF9" w:rsidRPr="00563E31" w:rsidRDefault="00A21AF9" w:rsidP="00A21AF9">
      <w:pPr>
        <w:spacing w:line="480" w:lineRule="auto"/>
        <w:rPr>
          <w:rFonts w:ascii="Arial" w:hAnsi="Arial" w:cs="Arial"/>
          <w:sz w:val="24"/>
          <w:szCs w:val="24"/>
        </w:rPr>
      </w:pPr>
      <w:r w:rsidRPr="00563E31">
        <w:rPr>
          <w:rFonts w:ascii="Arial" w:hAnsi="Arial" w:cs="Arial"/>
          <w:b/>
          <w:i/>
          <w:sz w:val="24"/>
          <w:szCs w:val="24"/>
        </w:rPr>
        <w:t>Sample KSH-11-05, Mine Run Complex Unit I</w:t>
      </w:r>
    </w:p>
    <w:p w:rsidR="00A21AF9" w:rsidRPr="007F6D0D" w:rsidRDefault="00A21AF9" w:rsidP="00A21AF9">
      <w:pPr>
        <w:spacing w:line="480" w:lineRule="auto"/>
        <w:ind w:firstLine="720"/>
        <w:rPr>
          <w:rFonts w:ascii="Times New Roman" w:hAnsi="Times New Roman"/>
          <w:sz w:val="24"/>
          <w:szCs w:val="24"/>
        </w:rPr>
      </w:pPr>
      <w:r w:rsidRPr="007F6D0D">
        <w:rPr>
          <w:rFonts w:ascii="Times New Roman" w:hAnsi="Times New Roman"/>
          <w:sz w:val="24"/>
          <w:szCs w:val="24"/>
        </w:rPr>
        <w:t xml:space="preserve">Sample KSH-11-05 (38.30957N, 77.73648W; </w:t>
      </w:r>
      <w:r w:rsidR="007F6D0D" w:rsidRPr="007F6D0D">
        <w:rPr>
          <w:rFonts w:ascii="Times New Roman" w:hAnsi="Times New Roman"/>
          <w:sz w:val="24"/>
          <w:szCs w:val="24"/>
        </w:rPr>
        <w:t>Fig.</w:t>
      </w:r>
      <w:r w:rsidRPr="007F6D0D">
        <w:rPr>
          <w:rFonts w:ascii="Times New Roman" w:hAnsi="Times New Roman"/>
          <w:sz w:val="24"/>
          <w:szCs w:val="24"/>
        </w:rPr>
        <w:t xml:space="preserve"> 3B) is from Unit I of the Mine Run Complex (</w:t>
      </w:r>
      <w:proofErr w:type="spellStart"/>
      <w:r w:rsidRPr="007F6D0D">
        <w:rPr>
          <w:rFonts w:ascii="Times New Roman" w:hAnsi="Times New Roman"/>
          <w:sz w:val="24"/>
          <w:szCs w:val="24"/>
        </w:rPr>
        <w:t>Pavlides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1989).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It was taken from a unit reference outcrop (outcrop P-77-34 in </w:t>
      </w:r>
      <w:proofErr w:type="spellStart"/>
      <w:r w:rsidRPr="007F6D0D">
        <w:rPr>
          <w:rFonts w:ascii="Times New Roman" w:hAnsi="Times New Roman"/>
          <w:sz w:val="24"/>
          <w:szCs w:val="24"/>
        </w:rPr>
        <w:t>Pavlides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1989) along Wilderness Run just downstream of the Wilderness Run Lake dam.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It is a poorly sorted </w:t>
      </w:r>
      <w:proofErr w:type="spellStart"/>
      <w:r w:rsidR="00C37169" w:rsidRPr="007F6D0D">
        <w:rPr>
          <w:rFonts w:ascii="Times New Roman" w:hAnsi="Times New Roman"/>
          <w:sz w:val="24"/>
          <w:szCs w:val="24"/>
        </w:rPr>
        <w:t>metagr</w:t>
      </w:r>
      <w:r w:rsidR="00C37169">
        <w:rPr>
          <w:rFonts w:ascii="Times New Roman" w:hAnsi="Times New Roman"/>
          <w:sz w:val="24"/>
          <w:szCs w:val="24"/>
        </w:rPr>
        <w:t>e</w:t>
      </w:r>
      <w:r w:rsidR="00C37169" w:rsidRPr="007F6D0D">
        <w:rPr>
          <w:rFonts w:ascii="Times New Roman" w:hAnsi="Times New Roman"/>
          <w:sz w:val="24"/>
          <w:szCs w:val="24"/>
        </w:rPr>
        <w:t>ywacke</w:t>
      </w:r>
      <w:proofErr w:type="spellEnd"/>
      <w:r w:rsidR="00C37169" w:rsidRPr="007F6D0D">
        <w:rPr>
          <w:rFonts w:ascii="Times New Roman" w:hAnsi="Times New Roman"/>
          <w:sz w:val="24"/>
          <w:szCs w:val="24"/>
        </w:rPr>
        <w:t xml:space="preserve"> comp</w:t>
      </w:r>
      <w:r w:rsidR="00C37169">
        <w:rPr>
          <w:rFonts w:ascii="Times New Roman" w:hAnsi="Times New Roman"/>
          <w:sz w:val="24"/>
          <w:szCs w:val="24"/>
        </w:rPr>
        <w:t>o</w:t>
      </w:r>
      <w:r w:rsidR="00C37169" w:rsidRPr="007F6D0D">
        <w:rPr>
          <w:rFonts w:ascii="Times New Roman" w:hAnsi="Times New Roman"/>
          <w:sz w:val="24"/>
          <w:szCs w:val="24"/>
        </w:rPr>
        <w:t xml:space="preserve">sed </w:t>
      </w:r>
      <w:r w:rsidRPr="007F6D0D">
        <w:rPr>
          <w:rFonts w:ascii="Times New Roman" w:hAnsi="Times New Roman"/>
          <w:sz w:val="24"/>
          <w:szCs w:val="24"/>
        </w:rPr>
        <w:t>of sub-angular to sub-rounded polycrystalline quartz grains and lesser feldspar grains.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In a few places, this matrix contains larger </w:t>
      </w:r>
      <w:proofErr w:type="spellStart"/>
      <w:r w:rsidRPr="007F6D0D">
        <w:rPr>
          <w:rFonts w:ascii="Times New Roman" w:hAnsi="Times New Roman"/>
          <w:sz w:val="24"/>
          <w:szCs w:val="24"/>
        </w:rPr>
        <w:t>clasts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of identical composition.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This outcrop is the same as Stop 1 described in a Wilderness area field guide (</w:t>
      </w:r>
      <w:proofErr w:type="spellStart"/>
      <w:r w:rsidRPr="007F6D0D">
        <w:rPr>
          <w:rFonts w:ascii="Times New Roman" w:hAnsi="Times New Roman"/>
          <w:sz w:val="24"/>
          <w:szCs w:val="24"/>
        </w:rPr>
        <w:t>Terblanche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and Nance 2012) and Stop 1-6 in another field trip guide (Hughes et al. 2014).</w:t>
      </w:r>
    </w:p>
    <w:p w:rsidR="00A21AF9" w:rsidRPr="007F6D0D" w:rsidRDefault="00A21AF9" w:rsidP="00A21AF9">
      <w:pPr>
        <w:spacing w:line="480" w:lineRule="auto"/>
        <w:ind w:firstLine="720"/>
        <w:rPr>
          <w:rFonts w:ascii="Times New Roman" w:hAnsi="Times New Roman"/>
          <w:sz w:val="24"/>
          <w:szCs w:val="24"/>
        </w:rPr>
      </w:pPr>
      <w:r w:rsidRPr="007F6D0D">
        <w:rPr>
          <w:rFonts w:ascii="Times New Roman" w:hAnsi="Times New Roman"/>
          <w:sz w:val="24"/>
          <w:szCs w:val="24"/>
        </w:rPr>
        <w:t xml:space="preserve">From 108 acceptable analyses, 82 are reported as </w:t>
      </w:r>
      <w:proofErr w:type="spellStart"/>
      <w:r w:rsidRPr="007F6D0D">
        <w:rPr>
          <w:rFonts w:ascii="Times New Roman" w:hAnsi="Times New Roman"/>
          <w:sz w:val="24"/>
          <w:szCs w:val="24"/>
        </w:rPr>
        <w:t>concordia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ages and 26 are reported </w:t>
      </w:r>
      <w:r w:rsidRPr="007F6D0D">
        <w:rPr>
          <w:rFonts w:ascii="Times New Roman" w:hAnsi="Times New Roman"/>
          <w:sz w:val="24"/>
          <w:szCs w:val="24"/>
          <w:vertAlign w:val="superscript"/>
        </w:rPr>
        <w:t>206</w:t>
      </w:r>
      <w:r w:rsidRPr="007F6D0D">
        <w:rPr>
          <w:rFonts w:ascii="Times New Roman" w:hAnsi="Times New Roman"/>
          <w:sz w:val="24"/>
          <w:szCs w:val="24"/>
        </w:rPr>
        <w:t>Pb/</w:t>
      </w:r>
      <w:r w:rsidRPr="007F6D0D">
        <w:rPr>
          <w:rFonts w:ascii="Times New Roman" w:hAnsi="Times New Roman"/>
          <w:sz w:val="24"/>
          <w:szCs w:val="24"/>
          <w:vertAlign w:val="superscript"/>
        </w:rPr>
        <w:t>238</w:t>
      </w:r>
      <w:r w:rsidRPr="007F6D0D">
        <w:rPr>
          <w:rFonts w:ascii="Times New Roman" w:hAnsi="Times New Roman"/>
          <w:sz w:val="24"/>
          <w:szCs w:val="24"/>
        </w:rPr>
        <w:t xml:space="preserve">U ages (Table </w:t>
      </w:r>
      <w:r w:rsidR="007B6EDD" w:rsidRPr="007F6D0D">
        <w:rPr>
          <w:rFonts w:ascii="Times New Roman" w:hAnsi="Times New Roman"/>
          <w:sz w:val="24"/>
          <w:szCs w:val="24"/>
        </w:rPr>
        <w:t>2.</w:t>
      </w:r>
      <w:r w:rsidRPr="007F6D0D">
        <w:rPr>
          <w:rFonts w:ascii="Times New Roman" w:hAnsi="Times New Roman"/>
          <w:sz w:val="24"/>
          <w:szCs w:val="24"/>
        </w:rPr>
        <w:t xml:space="preserve">1). Most zircon in this sample </w:t>
      </w:r>
      <w:r w:rsidR="00C37169">
        <w:rPr>
          <w:rFonts w:ascii="Times New Roman" w:hAnsi="Times New Roman"/>
          <w:sz w:val="24"/>
          <w:szCs w:val="24"/>
        </w:rPr>
        <w:t>is</w:t>
      </w:r>
      <w:r w:rsidR="00C37169" w:rsidRPr="007F6D0D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>Mesoproterozoic (Fig</w:t>
      </w:r>
      <w:r w:rsidR="007F6D0D" w:rsidRPr="007F6D0D">
        <w:rPr>
          <w:rFonts w:ascii="Times New Roman" w:hAnsi="Times New Roman"/>
          <w:sz w:val="24"/>
          <w:szCs w:val="24"/>
        </w:rPr>
        <w:t>.</w:t>
      </w:r>
      <w:r w:rsidRPr="007F6D0D">
        <w:rPr>
          <w:rFonts w:ascii="Times New Roman" w:hAnsi="Times New Roman"/>
          <w:sz w:val="24"/>
          <w:szCs w:val="24"/>
        </w:rPr>
        <w:t xml:space="preserve"> 4B); the peak mode occurs at 1.21 Ga and the histogram pattern is asymmetrically skewed toward younger, Neoproterozoic ages.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There are only five zircon</w:t>
      </w:r>
      <w:r w:rsidR="00C37169">
        <w:rPr>
          <w:rFonts w:ascii="Times New Roman" w:hAnsi="Times New Roman"/>
          <w:sz w:val="24"/>
          <w:szCs w:val="24"/>
        </w:rPr>
        <w:t xml:space="preserve"> grain</w:t>
      </w:r>
      <w:r w:rsidRPr="007F6D0D">
        <w:rPr>
          <w:rFonts w:ascii="Times New Roman" w:hAnsi="Times New Roman"/>
          <w:sz w:val="24"/>
          <w:szCs w:val="24"/>
        </w:rPr>
        <w:t>s that are 1.40 Ga or older and the oldest zircon was dated at c. 1.78 Ga.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The youngest zircon has a crystallization age (2σ) of 499</w:t>
      </w:r>
      <w:r w:rsidR="00C37169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>±</w:t>
      </w:r>
      <w:r w:rsidR="00C37169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 xml:space="preserve">15 Ma </w:t>
      </w:r>
      <w:r w:rsidR="00AE29C7" w:rsidRPr="007F6D0D">
        <w:rPr>
          <w:rFonts w:ascii="Times New Roman" w:hAnsi="Times New Roman"/>
          <w:sz w:val="24"/>
          <w:szCs w:val="24"/>
        </w:rPr>
        <w:t>(</w:t>
      </w:r>
      <w:r w:rsidRPr="004D305D">
        <w:rPr>
          <w:rFonts w:ascii="Times New Roman" w:eastAsia="Times New Roman" w:hAnsi="Times New Roman"/>
          <w:sz w:val="24"/>
          <w:szCs w:val="24"/>
        </w:rPr>
        <w:t xml:space="preserve"> </w:t>
      </w:r>
      <m:oMath>
        <m:box>
          <m:box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206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Pb</m:t>
                    </m:r>
                  </m:sub>
                </m:s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/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238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U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207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Pb/</m:t>
                    </m:r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235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U</m:t>
                        </m:r>
                      </m:sub>
                    </m:sSub>
                  </m:sub>
                </m:sSub>
              </m:den>
            </m:f>
          </m:e>
        </m:box>
      </m:oMath>
      <w:r w:rsidRPr="004D305D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7F6D0D">
        <w:rPr>
          <w:rFonts w:ascii="Times New Roman" w:hAnsi="Times New Roman"/>
          <w:sz w:val="24"/>
          <w:szCs w:val="24"/>
        </w:rPr>
        <w:t>concordancy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at 99% and </w:t>
      </w:r>
      <m:oMath>
        <m:box>
          <m:box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206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Pb</m:t>
                    </m:r>
                  </m:sub>
                </m:sSub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/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238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U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207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Pb/</m:t>
                    </m:r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206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Pb</m:t>
                        </m:r>
                      </m:sub>
                    </m:sSub>
                  </m:sub>
                </m:sSub>
              </m:den>
            </m:f>
          </m:e>
        </m:box>
      </m:oMath>
      <w:r w:rsidRPr="004D305D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7F6D0D">
        <w:rPr>
          <w:rFonts w:ascii="Times New Roman" w:hAnsi="Times New Roman"/>
          <w:sz w:val="24"/>
          <w:szCs w:val="24"/>
        </w:rPr>
        <w:t>concordancy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at 94%</w:t>
      </w:r>
      <w:r w:rsidR="00AE29C7" w:rsidRPr="007F6D0D">
        <w:rPr>
          <w:rFonts w:ascii="Times New Roman" w:hAnsi="Times New Roman"/>
          <w:sz w:val="24"/>
          <w:szCs w:val="24"/>
        </w:rPr>
        <w:t>)</w:t>
      </w:r>
      <w:r w:rsidRPr="007F6D0D">
        <w:rPr>
          <w:rFonts w:ascii="Times New Roman" w:hAnsi="Times New Roman"/>
          <w:sz w:val="24"/>
          <w:szCs w:val="24"/>
        </w:rPr>
        <w:t>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This </w:t>
      </w:r>
      <w:r w:rsidR="00AE29C7" w:rsidRPr="007F6D0D">
        <w:rPr>
          <w:rFonts w:ascii="Times New Roman" w:hAnsi="Times New Roman"/>
          <w:sz w:val="24"/>
          <w:szCs w:val="24"/>
        </w:rPr>
        <w:t>single</w:t>
      </w:r>
      <w:r w:rsidRPr="007F6D0D">
        <w:rPr>
          <w:rFonts w:ascii="Times New Roman" w:hAnsi="Times New Roman"/>
          <w:sz w:val="24"/>
          <w:szCs w:val="24"/>
        </w:rPr>
        <w:t xml:space="preserve"> Late </w:t>
      </w:r>
      <w:r w:rsidRPr="007F6D0D">
        <w:rPr>
          <w:rFonts w:ascii="Times New Roman" w:hAnsi="Times New Roman"/>
          <w:sz w:val="24"/>
          <w:szCs w:val="24"/>
        </w:rPr>
        <w:lastRenderedPageBreak/>
        <w:t>Cambrian zircon provides a maximum possible age of deposition for this sample and is the youngest detrital zircon analyzed from the Mine Run Complex.</w:t>
      </w:r>
      <w:r w:rsidR="00C37169">
        <w:rPr>
          <w:rFonts w:ascii="Times New Roman" w:hAnsi="Times New Roman"/>
          <w:sz w:val="24"/>
          <w:szCs w:val="24"/>
        </w:rPr>
        <w:t xml:space="preserve">  </w:t>
      </w:r>
    </w:p>
    <w:p w:rsidR="00A21AF9" w:rsidRPr="00563E31" w:rsidRDefault="00A21AF9" w:rsidP="00A21AF9">
      <w:pPr>
        <w:spacing w:line="480" w:lineRule="auto"/>
        <w:rPr>
          <w:rFonts w:ascii="Arial" w:hAnsi="Arial" w:cs="Arial"/>
          <w:b/>
          <w:i/>
          <w:sz w:val="24"/>
          <w:szCs w:val="24"/>
        </w:rPr>
      </w:pPr>
      <w:r w:rsidRPr="00563E31">
        <w:rPr>
          <w:rFonts w:ascii="Arial" w:hAnsi="Arial" w:cs="Arial"/>
          <w:b/>
          <w:i/>
          <w:sz w:val="24"/>
          <w:szCs w:val="24"/>
        </w:rPr>
        <w:t>Sample KSH-11-08, Mine Run Complex Unit IV</w:t>
      </w:r>
    </w:p>
    <w:p w:rsidR="00A21AF9" w:rsidRPr="007F6D0D" w:rsidRDefault="00A21AF9" w:rsidP="00A21AF9">
      <w:pPr>
        <w:spacing w:line="480" w:lineRule="auto"/>
        <w:ind w:firstLine="720"/>
        <w:rPr>
          <w:rFonts w:ascii="Times New Roman" w:hAnsi="Times New Roman"/>
          <w:sz w:val="24"/>
          <w:szCs w:val="24"/>
        </w:rPr>
      </w:pPr>
      <w:r w:rsidRPr="007F6D0D">
        <w:rPr>
          <w:rFonts w:ascii="Times New Roman" w:hAnsi="Times New Roman"/>
          <w:sz w:val="24"/>
          <w:szCs w:val="24"/>
        </w:rPr>
        <w:t>Sample KSH-11-08 (37.99697N, 78.11893W; Fig</w:t>
      </w:r>
      <w:r w:rsidR="007F6D0D" w:rsidRPr="007F6D0D">
        <w:rPr>
          <w:rFonts w:ascii="Times New Roman" w:hAnsi="Times New Roman"/>
          <w:sz w:val="24"/>
          <w:szCs w:val="24"/>
        </w:rPr>
        <w:t>.</w:t>
      </w:r>
      <w:r w:rsidRPr="007F6D0D">
        <w:rPr>
          <w:rFonts w:ascii="Times New Roman" w:hAnsi="Times New Roman"/>
          <w:sz w:val="24"/>
          <w:szCs w:val="24"/>
        </w:rPr>
        <w:t xml:space="preserve"> 3C) was taken from an outcrop of Unit IV of the Mine Run Complex (</w:t>
      </w:r>
      <w:proofErr w:type="spellStart"/>
      <w:r w:rsidRPr="007F6D0D">
        <w:rPr>
          <w:rFonts w:ascii="Times New Roman" w:hAnsi="Times New Roman"/>
          <w:sz w:val="24"/>
          <w:szCs w:val="24"/>
        </w:rPr>
        <w:t>Rossman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1991; Hughes 2011) along the South Anna River.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This rock is a </w:t>
      </w:r>
      <w:proofErr w:type="spellStart"/>
      <w:r w:rsidRPr="007F6D0D">
        <w:rPr>
          <w:rFonts w:ascii="Times New Roman" w:hAnsi="Times New Roman"/>
          <w:sz w:val="24"/>
          <w:szCs w:val="24"/>
        </w:rPr>
        <w:t>feldspathic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quartzite </w:t>
      </w:r>
      <w:r w:rsidR="00C37169" w:rsidRPr="007F6D0D">
        <w:rPr>
          <w:rFonts w:ascii="Times New Roman" w:hAnsi="Times New Roman"/>
          <w:sz w:val="24"/>
          <w:szCs w:val="24"/>
        </w:rPr>
        <w:t>comp</w:t>
      </w:r>
      <w:r w:rsidR="00C37169">
        <w:rPr>
          <w:rFonts w:ascii="Times New Roman" w:hAnsi="Times New Roman"/>
          <w:sz w:val="24"/>
          <w:szCs w:val="24"/>
        </w:rPr>
        <w:t>o</w:t>
      </w:r>
      <w:r w:rsidR="00C37169" w:rsidRPr="007F6D0D">
        <w:rPr>
          <w:rFonts w:ascii="Times New Roman" w:hAnsi="Times New Roman"/>
          <w:sz w:val="24"/>
          <w:szCs w:val="24"/>
        </w:rPr>
        <w:t xml:space="preserve">sed </w:t>
      </w:r>
      <w:r w:rsidRPr="007F6D0D">
        <w:rPr>
          <w:rFonts w:ascii="Times New Roman" w:hAnsi="Times New Roman"/>
          <w:sz w:val="24"/>
          <w:szCs w:val="24"/>
        </w:rPr>
        <w:t>mostly of fine- to medium-grained polycrystalline quartz grains and fine-grained feldspar grains.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Elongate quartz grains define a weak foliation that is enhanced by fine-grained muscovite.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The sampled rock occurs as a small quartzite lens within fine-grained muscovit</w:t>
      </w:r>
      <w:r w:rsidR="00AE29C7" w:rsidRPr="007F6D0D">
        <w:rPr>
          <w:rFonts w:ascii="Times New Roman" w:hAnsi="Times New Roman"/>
          <w:sz w:val="24"/>
          <w:szCs w:val="24"/>
        </w:rPr>
        <w:t>e-rich</w:t>
      </w:r>
      <w:r w:rsidRPr="007F6D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6D0D">
        <w:rPr>
          <w:rFonts w:ascii="Times New Roman" w:hAnsi="Times New Roman"/>
          <w:sz w:val="24"/>
          <w:szCs w:val="24"/>
        </w:rPr>
        <w:t>phyllite</w:t>
      </w:r>
      <w:proofErr w:type="spellEnd"/>
      <w:r w:rsidRPr="007F6D0D">
        <w:rPr>
          <w:rFonts w:ascii="Times New Roman" w:hAnsi="Times New Roman"/>
          <w:sz w:val="24"/>
          <w:szCs w:val="24"/>
        </w:rPr>
        <w:t>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Faint graded bedding is present and in the coarsest </w:t>
      </w:r>
      <w:r w:rsidR="00AE29C7" w:rsidRPr="007F6D0D">
        <w:rPr>
          <w:rFonts w:ascii="Times New Roman" w:hAnsi="Times New Roman"/>
          <w:sz w:val="24"/>
          <w:szCs w:val="24"/>
        </w:rPr>
        <w:t>beds</w:t>
      </w:r>
      <w:r w:rsidRPr="007F6D0D">
        <w:rPr>
          <w:rFonts w:ascii="Times New Roman" w:hAnsi="Times New Roman"/>
          <w:sz w:val="24"/>
          <w:szCs w:val="24"/>
        </w:rPr>
        <w:t xml:space="preserve">, physical weathering has produced a </w:t>
      </w:r>
      <w:r w:rsidR="00AE29C7" w:rsidRPr="007F6D0D">
        <w:rPr>
          <w:rFonts w:ascii="Times New Roman" w:hAnsi="Times New Roman"/>
          <w:sz w:val="24"/>
          <w:szCs w:val="24"/>
        </w:rPr>
        <w:t>pot-marked</w:t>
      </w:r>
      <w:r w:rsidRPr="007F6D0D">
        <w:rPr>
          <w:rFonts w:ascii="Times New Roman" w:hAnsi="Times New Roman"/>
          <w:sz w:val="24"/>
          <w:szCs w:val="24"/>
        </w:rPr>
        <w:t xml:space="preserve"> texture along the outcrop surface. </w:t>
      </w:r>
    </w:p>
    <w:p w:rsidR="00A21AF9" w:rsidRPr="007F6D0D" w:rsidRDefault="00A21AF9" w:rsidP="00A21AF9">
      <w:pPr>
        <w:spacing w:line="480" w:lineRule="auto"/>
        <w:ind w:firstLine="720"/>
        <w:rPr>
          <w:rFonts w:ascii="Times New Roman" w:hAnsi="Times New Roman"/>
          <w:sz w:val="24"/>
          <w:szCs w:val="24"/>
        </w:rPr>
      </w:pPr>
      <w:r w:rsidRPr="007F6D0D">
        <w:rPr>
          <w:rFonts w:ascii="Times New Roman" w:hAnsi="Times New Roman"/>
          <w:sz w:val="24"/>
          <w:szCs w:val="24"/>
        </w:rPr>
        <w:t xml:space="preserve">There are 113 acceptable analyses for this sample; these are reported as 84 </w:t>
      </w:r>
      <w:proofErr w:type="spellStart"/>
      <w:r w:rsidRPr="007F6D0D">
        <w:rPr>
          <w:rFonts w:ascii="Times New Roman" w:hAnsi="Times New Roman"/>
          <w:sz w:val="24"/>
          <w:szCs w:val="24"/>
        </w:rPr>
        <w:t>concordia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ages, 28 </w:t>
      </w:r>
      <w:r w:rsidRPr="007F6D0D">
        <w:rPr>
          <w:rFonts w:ascii="Times New Roman" w:hAnsi="Times New Roman"/>
          <w:sz w:val="24"/>
          <w:szCs w:val="24"/>
          <w:vertAlign w:val="superscript"/>
        </w:rPr>
        <w:t>206</w:t>
      </w:r>
      <w:r w:rsidRPr="007F6D0D">
        <w:rPr>
          <w:rFonts w:ascii="Times New Roman" w:hAnsi="Times New Roman"/>
          <w:sz w:val="24"/>
          <w:szCs w:val="24"/>
        </w:rPr>
        <w:t>Pb/</w:t>
      </w:r>
      <w:r w:rsidRPr="007F6D0D">
        <w:rPr>
          <w:rFonts w:ascii="Times New Roman" w:hAnsi="Times New Roman"/>
          <w:sz w:val="24"/>
          <w:szCs w:val="24"/>
          <w:vertAlign w:val="superscript"/>
        </w:rPr>
        <w:t>238</w:t>
      </w:r>
      <w:r w:rsidRPr="007F6D0D">
        <w:rPr>
          <w:rFonts w:ascii="Times New Roman" w:hAnsi="Times New Roman"/>
          <w:sz w:val="24"/>
          <w:szCs w:val="24"/>
        </w:rPr>
        <w:t xml:space="preserve">U ages, and one </w:t>
      </w:r>
      <w:r w:rsidRPr="007F6D0D">
        <w:rPr>
          <w:rFonts w:ascii="Times New Roman" w:hAnsi="Times New Roman"/>
          <w:sz w:val="24"/>
          <w:szCs w:val="24"/>
          <w:vertAlign w:val="superscript"/>
        </w:rPr>
        <w:t>207</w:t>
      </w:r>
      <w:r w:rsidRPr="007F6D0D">
        <w:rPr>
          <w:rFonts w:ascii="Times New Roman" w:hAnsi="Times New Roman"/>
          <w:sz w:val="24"/>
          <w:szCs w:val="24"/>
        </w:rPr>
        <w:t>Pb/</w:t>
      </w:r>
      <w:r w:rsidRPr="007F6D0D">
        <w:rPr>
          <w:rFonts w:ascii="Times New Roman" w:hAnsi="Times New Roman"/>
          <w:sz w:val="24"/>
          <w:szCs w:val="24"/>
          <w:vertAlign w:val="superscript"/>
        </w:rPr>
        <w:t>206</w:t>
      </w:r>
      <w:r w:rsidRPr="007F6D0D">
        <w:rPr>
          <w:rFonts w:ascii="Times New Roman" w:hAnsi="Times New Roman"/>
          <w:sz w:val="24"/>
          <w:szCs w:val="24"/>
        </w:rPr>
        <w:t xml:space="preserve">Pb age (Table </w:t>
      </w:r>
      <w:r w:rsidR="007B6EDD" w:rsidRPr="007F6D0D">
        <w:rPr>
          <w:rFonts w:ascii="Times New Roman" w:hAnsi="Times New Roman"/>
          <w:sz w:val="24"/>
          <w:szCs w:val="24"/>
        </w:rPr>
        <w:t>2.</w:t>
      </w:r>
      <w:r w:rsidRPr="007F6D0D">
        <w:rPr>
          <w:rFonts w:ascii="Times New Roman" w:hAnsi="Times New Roman"/>
          <w:sz w:val="24"/>
          <w:szCs w:val="24"/>
        </w:rPr>
        <w:t>1).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Most of these ages are Mesoproterozoic (Fig</w:t>
      </w:r>
      <w:r w:rsidR="007F6D0D" w:rsidRPr="007F6D0D">
        <w:rPr>
          <w:rFonts w:ascii="Times New Roman" w:hAnsi="Times New Roman"/>
          <w:sz w:val="24"/>
          <w:szCs w:val="24"/>
        </w:rPr>
        <w:t>.</w:t>
      </w:r>
      <w:r w:rsidRPr="007F6D0D">
        <w:rPr>
          <w:rFonts w:ascii="Times New Roman" w:hAnsi="Times New Roman"/>
          <w:sz w:val="24"/>
          <w:szCs w:val="24"/>
        </w:rPr>
        <w:t xml:space="preserve"> 4C); peak modes occur in two pulses at 1.01 Ga and 1.14 Ga.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Of four zircon</w:t>
      </w:r>
      <w:r w:rsidR="00C37169">
        <w:rPr>
          <w:rFonts w:ascii="Times New Roman" w:hAnsi="Times New Roman"/>
          <w:sz w:val="24"/>
          <w:szCs w:val="24"/>
        </w:rPr>
        <w:t xml:space="preserve"> grain</w:t>
      </w:r>
      <w:r w:rsidRPr="007F6D0D">
        <w:rPr>
          <w:rFonts w:ascii="Times New Roman" w:hAnsi="Times New Roman"/>
          <w:sz w:val="24"/>
          <w:szCs w:val="24"/>
        </w:rPr>
        <w:t>s older than Mesoproterozoic, three have Paleoproterozoic ages of c</w:t>
      </w:r>
      <w:r w:rsidR="00C37169">
        <w:rPr>
          <w:rFonts w:ascii="Times New Roman" w:hAnsi="Times New Roman"/>
          <w:sz w:val="24"/>
          <w:szCs w:val="24"/>
        </w:rPr>
        <w:t>a</w:t>
      </w:r>
      <w:r w:rsidRPr="007F6D0D">
        <w:rPr>
          <w:rFonts w:ascii="Times New Roman" w:hAnsi="Times New Roman"/>
          <w:sz w:val="24"/>
          <w:szCs w:val="24"/>
        </w:rPr>
        <w:t>. 1.665 Ga and one has a Paleoarchean age of 3.35</w:t>
      </w:r>
      <w:r w:rsidR="00C37169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>±</w:t>
      </w:r>
      <w:r w:rsidR="00C37169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>0.02 Ga, the oldest zircon analyzed in this study.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The youngest zircon in the sample is a lone Neoproterozoic, 753</w:t>
      </w:r>
      <w:r w:rsidR="00C37169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>±</w:t>
      </w:r>
      <w:r w:rsidR="00C37169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 xml:space="preserve">41 Ma grain that has a </w:t>
      </w:r>
      <w:proofErr w:type="spellStart"/>
      <w:r w:rsidRPr="007F6D0D">
        <w:rPr>
          <w:rFonts w:ascii="Times New Roman" w:hAnsi="Times New Roman"/>
          <w:sz w:val="24"/>
          <w:szCs w:val="24"/>
        </w:rPr>
        <w:t>Th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/U ratio of 0.020, which possibly reflects a metamorphic origin (e.g. Williams and </w:t>
      </w:r>
      <w:proofErr w:type="spellStart"/>
      <w:r w:rsidRPr="007F6D0D">
        <w:rPr>
          <w:rFonts w:ascii="Times New Roman" w:hAnsi="Times New Roman"/>
          <w:sz w:val="24"/>
          <w:szCs w:val="24"/>
        </w:rPr>
        <w:t>Claesson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1987; Williams et al. 1996; </w:t>
      </w:r>
      <w:proofErr w:type="spellStart"/>
      <w:r w:rsidRPr="007F6D0D">
        <w:rPr>
          <w:rFonts w:ascii="Times New Roman" w:hAnsi="Times New Roman"/>
          <w:sz w:val="24"/>
          <w:szCs w:val="24"/>
        </w:rPr>
        <w:t>Rubatto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2002; </w:t>
      </w:r>
      <w:proofErr w:type="spellStart"/>
      <w:r w:rsidRPr="007F6D0D">
        <w:rPr>
          <w:rFonts w:ascii="Times New Roman" w:hAnsi="Times New Roman"/>
          <w:sz w:val="24"/>
          <w:szCs w:val="24"/>
        </w:rPr>
        <w:t>Hoskin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7F6D0D">
        <w:rPr>
          <w:rFonts w:ascii="Times New Roman" w:hAnsi="Times New Roman"/>
          <w:sz w:val="24"/>
          <w:szCs w:val="24"/>
        </w:rPr>
        <w:t>Schaltegger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2003).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The youngest grain with a </w:t>
      </w:r>
      <w:proofErr w:type="spellStart"/>
      <w:r w:rsidRPr="007F6D0D">
        <w:rPr>
          <w:rFonts w:ascii="Times New Roman" w:hAnsi="Times New Roman"/>
          <w:sz w:val="24"/>
          <w:szCs w:val="24"/>
        </w:rPr>
        <w:t>Th</w:t>
      </w:r>
      <w:proofErr w:type="spellEnd"/>
      <w:r w:rsidRPr="007F6D0D">
        <w:rPr>
          <w:rFonts w:ascii="Times New Roman" w:hAnsi="Times New Roman"/>
          <w:sz w:val="24"/>
          <w:szCs w:val="24"/>
        </w:rPr>
        <w:t>/U ratio &gt;0.1 is a c. 910 Ma grain.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Although collected proximal to the contact with the intrusive Ordovician–Silurian Green Springs complex, no grains have ages that would correlate to </w:t>
      </w:r>
      <w:r w:rsidR="00AE29C7" w:rsidRPr="007F6D0D">
        <w:rPr>
          <w:rFonts w:ascii="Times New Roman" w:hAnsi="Times New Roman"/>
          <w:sz w:val="24"/>
          <w:szCs w:val="24"/>
        </w:rPr>
        <w:t>contact</w:t>
      </w:r>
      <w:r w:rsidR="001304E0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 xml:space="preserve">metamorphic zircon growth </w:t>
      </w:r>
      <w:r w:rsidR="00AE29C7" w:rsidRPr="007F6D0D">
        <w:rPr>
          <w:rFonts w:ascii="Times New Roman" w:hAnsi="Times New Roman"/>
          <w:sz w:val="24"/>
          <w:szCs w:val="24"/>
        </w:rPr>
        <w:t xml:space="preserve">at any time </w:t>
      </w:r>
      <w:r w:rsidRPr="007F6D0D">
        <w:rPr>
          <w:rFonts w:ascii="Times New Roman" w:hAnsi="Times New Roman"/>
          <w:sz w:val="24"/>
          <w:szCs w:val="24"/>
        </w:rPr>
        <w:t>in the Paleozoic.</w:t>
      </w:r>
    </w:p>
    <w:p w:rsidR="00A21AF9" w:rsidRPr="00563E31" w:rsidRDefault="00A21AF9" w:rsidP="00A21AF9">
      <w:pPr>
        <w:spacing w:line="480" w:lineRule="auto"/>
        <w:rPr>
          <w:rFonts w:ascii="Arial" w:hAnsi="Arial" w:cs="Arial"/>
          <w:b/>
          <w:i/>
          <w:sz w:val="24"/>
          <w:szCs w:val="24"/>
        </w:rPr>
      </w:pPr>
      <w:r w:rsidRPr="00563E31">
        <w:rPr>
          <w:rFonts w:ascii="Arial" w:hAnsi="Arial" w:cs="Arial"/>
          <w:b/>
          <w:i/>
          <w:sz w:val="24"/>
          <w:szCs w:val="24"/>
        </w:rPr>
        <w:t>Sample P310-04, Mine Run Complex Unit I</w:t>
      </w:r>
    </w:p>
    <w:p w:rsidR="00A21AF9" w:rsidRPr="007F6D0D" w:rsidRDefault="00A21AF9" w:rsidP="00A21AF9">
      <w:pPr>
        <w:spacing w:line="480" w:lineRule="auto"/>
        <w:rPr>
          <w:rFonts w:ascii="Times New Roman" w:hAnsi="Times New Roman"/>
          <w:sz w:val="24"/>
          <w:szCs w:val="24"/>
        </w:rPr>
      </w:pPr>
      <w:r w:rsidRPr="007F6D0D">
        <w:rPr>
          <w:rFonts w:ascii="Times New Roman" w:hAnsi="Times New Roman"/>
          <w:sz w:val="24"/>
          <w:szCs w:val="24"/>
        </w:rPr>
        <w:lastRenderedPageBreak/>
        <w:tab/>
        <w:t>Sample P310-04 (38.35749N, 77.68502W; Fig</w:t>
      </w:r>
      <w:r w:rsidR="007F6D0D" w:rsidRPr="007F6D0D">
        <w:rPr>
          <w:rFonts w:ascii="Times New Roman" w:hAnsi="Times New Roman"/>
          <w:sz w:val="24"/>
          <w:szCs w:val="24"/>
        </w:rPr>
        <w:t>.</w:t>
      </w:r>
      <w:r w:rsidRPr="007F6D0D">
        <w:rPr>
          <w:rFonts w:ascii="Times New Roman" w:hAnsi="Times New Roman"/>
          <w:sz w:val="24"/>
          <w:szCs w:val="24"/>
        </w:rPr>
        <w:t xml:space="preserve"> 3D) is from Unit I of the Mine Run Complex (</w:t>
      </w:r>
      <w:proofErr w:type="spellStart"/>
      <w:r w:rsidRPr="007F6D0D">
        <w:rPr>
          <w:rFonts w:ascii="Times New Roman" w:hAnsi="Times New Roman"/>
          <w:sz w:val="24"/>
          <w:szCs w:val="24"/>
        </w:rPr>
        <w:t>Pavlides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1989).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It was taken from an outcrop near </w:t>
      </w:r>
      <w:proofErr w:type="spellStart"/>
      <w:r w:rsidRPr="007F6D0D">
        <w:rPr>
          <w:rFonts w:ascii="Times New Roman" w:hAnsi="Times New Roman"/>
          <w:sz w:val="24"/>
          <w:szCs w:val="24"/>
        </w:rPr>
        <w:t>Eley’s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Ford on the </w:t>
      </w:r>
      <w:proofErr w:type="spellStart"/>
      <w:r w:rsidRPr="007F6D0D">
        <w:rPr>
          <w:rFonts w:ascii="Times New Roman" w:hAnsi="Times New Roman"/>
          <w:sz w:val="24"/>
          <w:szCs w:val="24"/>
        </w:rPr>
        <w:t>Rapidan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River.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This location is proximal to a previously mapped ‘exotic volcanic block’ in the Mine Run Complex (</w:t>
      </w:r>
      <w:proofErr w:type="spellStart"/>
      <w:r w:rsidRPr="007F6D0D">
        <w:rPr>
          <w:rFonts w:ascii="Times New Roman" w:hAnsi="Times New Roman"/>
          <w:sz w:val="24"/>
          <w:szCs w:val="24"/>
        </w:rPr>
        <w:t>Pavlides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1989; </w:t>
      </w:r>
      <w:proofErr w:type="spellStart"/>
      <w:r w:rsidRPr="007F6D0D">
        <w:rPr>
          <w:rFonts w:ascii="Times New Roman" w:hAnsi="Times New Roman"/>
          <w:sz w:val="24"/>
          <w:szCs w:val="24"/>
        </w:rPr>
        <w:t>Mixon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et al. 2000) and was sampled to evaluate the hypothesis that such blocks were derived from the Middle Ordovician </w:t>
      </w:r>
      <w:proofErr w:type="spellStart"/>
      <w:r w:rsidRPr="007F6D0D">
        <w:rPr>
          <w:rFonts w:ascii="Times New Roman" w:hAnsi="Times New Roman"/>
          <w:sz w:val="24"/>
          <w:szCs w:val="24"/>
        </w:rPr>
        <w:t>Chopawamsic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arc.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Although most of the rock present in outcrop is </w:t>
      </w:r>
      <w:proofErr w:type="spellStart"/>
      <w:r w:rsidRPr="007F6D0D">
        <w:rPr>
          <w:rFonts w:ascii="Times New Roman" w:hAnsi="Times New Roman"/>
          <w:sz w:val="24"/>
          <w:szCs w:val="24"/>
        </w:rPr>
        <w:t>phyllite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7F6D0D">
        <w:rPr>
          <w:rFonts w:ascii="Times New Roman" w:hAnsi="Times New Roman"/>
          <w:sz w:val="24"/>
          <w:szCs w:val="24"/>
        </w:rPr>
        <w:t>metasiltstone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, the area sampled was a lens of medium-grained </w:t>
      </w:r>
      <w:proofErr w:type="spellStart"/>
      <w:r w:rsidR="00AE449E" w:rsidRPr="007F6D0D">
        <w:rPr>
          <w:rFonts w:ascii="Times New Roman" w:hAnsi="Times New Roman"/>
          <w:sz w:val="24"/>
          <w:szCs w:val="24"/>
        </w:rPr>
        <w:t>metagr</w:t>
      </w:r>
      <w:r w:rsidR="00AE449E">
        <w:rPr>
          <w:rFonts w:ascii="Times New Roman" w:hAnsi="Times New Roman"/>
          <w:sz w:val="24"/>
          <w:szCs w:val="24"/>
        </w:rPr>
        <w:t>e</w:t>
      </w:r>
      <w:r w:rsidR="00AE449E" w:rsidRPr="007F6D0D">
        <w:rPr>
          <w:rFonts w:ascii="Times New Roman" w:hAnsi="Times New Roman"/>
          <w:sz w:val="24"/>
          <w:szCs w:val="24"/>
        </w:rPr>
        <w:t>ywacke</w:t>
      </w:r>
      <w:proofErr w:type="spellEnd"/>
      <w:r w:rsidR="00AE449E" w:rsidRPr="007F6D0D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 xml:space="preserve">composed mostly </w:t>
      </w:r>
      <w:r w:rsidR="00AE449E" w:rsidRPr="007F6D0D">
        <w:rPr>
          <w:rFonts w:ascii="Times New Roman" w:hAnsi="Times New Roman"/>
          <w:sz w:val="24"/>
          <w:szCs w:val="24"/>
        </w:rPr>
        <w:t xml:space="preserve">of </w:t>
      </w:r>
      <w:r w:rsidRPr="007F6D0D">
        <w:rPr>
          <w:rFonts w:ascii="Times New Roman" w:hAnsi="Times New Roman"/>
          <w:sz w:val="24"/>
          <w:szCs w:val="24"/>
        </w:rPr>
        <w:t>quartz, feldspar, and muscovite.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In places, quartz pebbles are distinctly blue.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Graded bedding is evident in a few places and indicates stratigraphic </w:t>
      </w:r>
      <w:proofErr w:type="spellStart"/>
      <w:r w:rsidRPr="007F6D0D">
        <w:rPr>
          <w:rFonts w:ascii="Times New Roman" w:hAnsi="Times New Roman"/>
          <w:sz w:val="24"/>
          <w:szCs w:val="24"/>
        </w:rPr>
        <w:t>younging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to the SE.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This outcrop is the same as Stop 4 that is described in a Wilderness area field guide (</w:t>
      </w:r>
      <w:proofErr w:type="spellStart"/>
      <w:r w:rsidRPr="007F6D0D">
        <w:rPr>
          <w:rFonts w:ascii="Times New Roman" w:hAnsi="Times New Roman"/>
          <w:sz w:val="24"/>
          <w:szCs w:val="24"/>
        </w:rPr>
        <w:t>Terblanche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and Nance 2012) and Stop 1-7 in a subsequent field guide (Hughes et al. 2014).</w:t>
      </w:r>
      <w:r w:rsidRPr="007F6D0D">
        <w:rPr>
          <w:rFonts w:ascii="Times New Roman" w:hAnsi="Times New Roman"/>
          <w:sz w:val="24"/>
          <w:szCs w:val="24"/>
        </w:rPr>
        <w:br/>
      </w:r>
      <w:r w:rsidRPr="007F6D0D">
        <w:rPr>
          <w:rFonts w:ascii="Times New Roman" w:hAnsi="Times New Roman"/>
          <w:sz w:val="24"/>
          <w:szCs w:val="24"/>
        </w:rPr>
        <w:tab/>
        <w:t xml:space="preserve">From this sample, 53 analyses are statistically </w:t>
      </w:r>
      <w:r w:rsidR="00AE29C7" w:rsidRPr="007F6D0D">
        <w:rPr>
          <w:rFonts w:ascii="Times New Roman" w:hAnsi="Times New Roman"/>
          <w:sz w:val="24"/>
          <w:szCs w:val="24"/>
        </w:rPr>
        <w:t>acceptable</w:t>
      </w:r>
      <w:r w:rsidRPr="007F6D0D">
        <w:rPr>
          <w:rFonts w:ascii="Times New Roman" w:hAnsi="Times New Roman"/>
          <w:sz w:val="24"/>
          <w:szCs w:val="24"/>
        </w:rPr>
        <w:t xml:space="preserve"> (Table </w:t>
      </w:r>
      <w:r w:rsidR="007B6EDD" w:rsidRPr="007F6D0D">
        <w:rPr>
          <w:rFonts w:ascii="Times New Roman" w:hAnsi="Times New Roman"/>
          <w:sz w:val="24"/>
          <w:szCs w:val="24"/>
        </w:rPr>
        <w:t>2.</w:t>
      </w:r>
      <w:r w:rsidRPr="007F6D0D">
        <w:rPr>
          <w:rFonts w:ascii="Times New Roman" w:hAnsi="Times New Roman"/>
          <w:sz w:val="24"/>
          <w:szCs w:val="24"/>
        </w:rPr>
        <w:t xml:space="preserve">1) with a total of 15 </w:t>
      </w:r>
      <w:proofErr w:type="spellStart"/>
      <w:r w:rsidRPr="007F6D0D">
        <w:rPr>
          <w:rFonts w:ascii="Times New Roman" w:hAnsi="Times New Roman"/>
          <w:sz w:val="24"/>
          <w:szCs w:val="24"/>
        </w:rPr>
        <w:t>concordia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ages and 38 </w:t>
      </w:r>
      <w:r w:rsidRPr="007F6D0D">
        <w:rPr>
          <w:rFonts w:ascii="Times New Roman" w:hAnsi="Times New Roman"/>
          <w:sz w:val="24"/>
          <w:szCs w:val="24"/>
          <w:vertAlign w:val="superscript"/>
        </w:rPr>
        <w:t>206</w:t>
      </w:r>
      <w:r w:rsidRPr="007F6D0D">
        <w:rPr>
          <w:rFonts w:ascii="Times New Roman" w:hAnsi="Times New Roman"/>
          <w:sz w:val="24"/>
          <w:szCs w:val="24"/>
        </w:rPr>
        <w:t>Pb/</w:t>
      </w:r>
      <w:r w:rsidRPr="007F6D0D">
        <w:rPr>
          <w:rFonts w:ascii="Times New Roman" w:hAnsi="Times New Roman"/>
          <w:sz w:val="24"/>
          <w:szCs w:val="24"/>
          <w:vertAlign w:val="superscript"/>
        </w:rPr>
        <w:t>238</w:t>
      </w:r>
      <w:r w:rsidRPr="007F6D0D">
        <w:rPr>
          <w:rFonts w:ascii="Times New Roman" w:hAnsi="Times New Roman"/>
          <w:sz w:val="24"/>
          <w:szCs w:val="24"/>
        </w:rPr>
        <w:t xml:space="preserve">U ages considered. Peak modes occur at 1.04 Ga and 1.15 Ga and there is no </w:t>
      </w:r>
      <w:r w:rsidR="00AE29C7" w:rsidRPr="007F6D0D">
        <w:rPr>
          <w:rFonts w:ascii="Times New Roman" w:hAnsi="Times New Roman"/>
          <w:sz w:val="24"/>
          <w:szCs w:val="24"/>
        </w:rPr>
        <w:t>zircon</w:t>
      </w:r>
      <w:r w:rsidRPr="007F6D0D">
        <w:rPr>
          <w:rFonts w:ascii="Times New Roman" w:hAnsi="Times New Roman"/>
          <w:sz w:val="24"/>
          <w:szCs w:val="24"/>
        </w:rPr>
        <w:t xml:space="preserve"> from any source older than Mesoproterozoic (Fig</w:t>
      </w:r>
      <w:r w:rsidR="007F6D0D" w:rsidRPr="007F6D0D">
        <w:rPr>
          <w:rFonts w:ascii="Times New Roman" w:hAnsi="Times New Roman"/>
          <w:sz w:val="24"/>
          <w:szCs w:val="24"/>
        </w:rPr>
        <w:t>.</w:t>
      </w:r>
      <w:r w:rsidRPr="007F6D0D">
        <w:rPr>
          <w:rFonts w:ascii="Times New Roman" w:hAnsi="Times New Roman"/>
          <w:sz w:val="24"/>
          <w:szCs w:val="24"/>
        </w:rPr>
        <w:t xml:space="preserve"> 4D).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The youngest zircon has a poorly constrained </w:t>
      </w:r>
      <w:r w:rsidRPr="007F6D0D">
        <w:rPr>
          <w:rFonts w:ascii="Times New Roman" w:hAnsi="Times New Roman"/>
          <w:sz w:val="24"/>
          <w:szCs w:val="24"/>
          <w:vertAlign w:val="superscript"/>
        </w:rPr>
        <w:t>206</w:t>
      </w:r>
      <w:r w:rsidRPr="007F6D0D">
        <w:rPr>
          <w:rFonts w:ascii="Times New Roman" w:hAnsi="Times New Roman"/>
          <w:sz w:val="24"/>
          <w:szCs w:val="24"/>
        </w:rPr>
        <w:t>Pb/</w:t>
      </w:r>
      <w:r w:rsidRPr="007F6D0D">
        <w:rPr>
          <w:rFonts w:ascii="Times New Roman" w:hAnsi="Times New Roman"/>
          <w:sz w:val="24"/>
          <w:szCs w:val="24"/>
          <w:vertAlign w:val="superscript"/>
        </w:rPr>
        <w:t>238</w:t>
      </w:r>
      <w:r w:rsidRPr="007F6D0D">
        <w:rPr>
          <w:rFonts w:ascii="Times New Roman" w:hAnsi="Times New Roman"/>
          <w:sz w:val="24"/>
          <w:szCs w:val="24"/>
        </w:rPr>
        <w:t>U age of 905 Ma with an uncertainty (2σ) of ±70 Ma.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No zircon</w:t>
      </w:r>
      <w:r w:rsidR="00AE449E">
        <w:rPr>
          <w:rFonts w:ascii="Times New Roman" w:hAnsi="Times New Roman"/>
          <w:sz w:val="24"/>
          <w:szCs w:val="24"/>
        </w:rPr>
        <w:t xml:space="preserve"> grain</w:t>
      </w:r>
      <w:r w:rsidRPr="007F6D0D">
        <w:rPr>
          <w:rFonts w:ascii="Times New Roman" w:hAnsi="Times New Roman"/>
          <w:sz w:val="24"/>
          <w:szCs w:val="24"/>
        </w:rPr>
        <w:t xml:space="preserve">s were found to be similar in age to the Middle Ordovician </w:t>
      </w:r>
      <w:proofErr w:type="spellStart"/>
      <w:r w:rsidRPr="007F6D0D">
        <w:rPr>
          <w:rFonts w:ascii="Times New Roman" w:hAnsi="Times New Roman"/>
          <w:sz w:val="24"/>
          <w:szCs w:val="24"/>
        </w:rPr>
        <w:t>Chopawamsic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arc and detailed mapping (</w:t>
      </w:r>
      <w:proofErr w:type="spellStart"/>
      <w:r w:rsidRPr="007F6D0D">
        <w:rPr>
          <w:rFonts w:ascii="Times New Roman" w:hAnsi="Times New Roman"/>
          <w:sz w:val="24"/>
          <w:szCs w:val="24"/>
        </w:rPr>
        <w:t>Terblanche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, 2013) performed between collecting and analyzing this sample revealed that the nearby ‘exotic volcanic block’ is actually part of the </w:t>
      </w:r>
      <w:proofErr w:type="spellStart"/>
      <w:r w:rsidRPr="007F6D0D">
        <w:rPr>
          <w:rFonts w:ascii="Times New Roman" w:hAnsi="Times New Roman"/>
          <w:sz w:val="24"/>
          <w:szCs w:val="24"/>
        </w:rPr>
        <w:t>Chopawamsic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Formation.</w:t>
      </w:r>
    </w:p>
    <w:p w:rsidR="00A21AF9" w:rsidRPr="00563E31" w:rsidRDefault="00A21AF9" w:rsidP="00A21AF9">
      <w:pPr>
        <w:spacing w:line="480" w:lineRule="auto"/>
        <w:rPr>
          <w:rFonts w:ascii="Arial" w:hAnsi="Arial" w:cs="Arial"/>
          <w:b/>
          <w:i/>
          <w:sz w:val="24"/>
          <w:szCs w:val="24"/>
        </w:rPr>
      </w:pPr>
      <w:r w:rsidRPr="00563E31">
        <w:rPr>
          <w:rFonts w:ascii="Arial" w:hAnsi="Arial" w:cs="Arial"/>
          <w:b/>
          <w:i/>
          <w:sz w:val="24"/>
          <w:szCs w:val="24"/>
        </w:rPr>
        <w:t xml:space="preserve">Sample KSH-11-18, </w:t>
      </w:r>
      <w:proofErr w:type="spellStart"/>
      <w:r w:rsidRPr="00563E31">
        <w:rPr>
          <w:rFonts w:ascii="Arial" w:hAnsi="Arial" w:cs="Arial"/>
          <w:b/>
          <w:i/>
          <w:sz w:val="24"/>
          <w:szCs w:val="24"/>
        </w:rPr>
        <w:t>Lunga</w:t>
      </w:r>
      <w:proofErr w:type="spellEnd"/>
      <w:r w:rsidRPr="00563E31">
        <w:rPr>
          <w:rFonts w:ascii="Arial" w:hAnsi="Arial" w:cs="Arial"/>
          <w:b/>
          <w:i/>
          <w:sz w:val="24"/>
          <w:szCs w:val="24"/>
        </w:rPr>
        <w:t xml:space="preserve"> Reservoir Formation</w:t>
      </w:r>
    </w:p>
    <w:p w:rsidR="00A21AF9" w:rsidRPr="007F6D0D" w:rsidRDefault="00A21AF9" w:rsidP="00A21AF9">
      <w:pPr>
        <w:spacing w:line="480" w:lineRule="auto"/>
        <w:rPr>
          <w:rFonts w:ascii="Times New Roman" w:hAnsi="Times New Roman"/>
          <w:sz w:val="24"/>
          <w:szCs w:val="24"/>
        </w:rPr>
      </w:pPr>
      <w:r w:rsidRPr="007F6D0D">
        <w:rPr>
          <w:rFonts w:ascii="Times New Roman" w:hAnsi="Times New Roman"/>
          <w:sz w:val="24"/>
          <w:szCs w:val="24"/>
        </w:rPr>
        <w:tab/>
        <w:t>Sample KSH-11-18 (38.50487N, 77.43166W; (Fig</w:t>
      </w:r>
      <w:r w:rsidR="007F6D0D" w:rsidRPr="007F6D0D">
        <w:rPr>
          <w:rFonts w:ascii="Times New Roman" w:hAnsi="Times New Roman"/>
          <w:sz w:val="24"/>
          <w:szCs w:val="24"/>
        </w:rPr>
        <w:t>.</w:t>
      </w:r>
      <w:r w:rsidRPr="007F6D0D">
        <w:rPr>
          <w:rFonts w:ascii="Times New Roman" w:hAnsi="Times New Roman"/>
          <w:sz w:val="24"/>
          <w:szCs w:val="24"/>
        </w:rPr>
        <w:t xml:space="preserve"> 3E) was taken from a small abandoned quarry site along Beaver Dam Run on Marine Corps Base Quantico.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This location is one of the reference locations used to define the </w:t>
      </w:r>
      <w:proofErr w:type="spellStart"/>
      <w:r w:rsidRPr="007F6D0D">
        <w:rPr>
          <w:rFonts w:ascii="Times New Roman" w:hAnsi="Times New Roman"/>
          <w:sz w:val="24"/>
          <w:szCs w:val="24"/>
        </w:rPr>
        <w:t>Lunga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Reservoir Formation (P-72-6 of </w:t>
      </w:r>
      <w:proofErr w:type="spellStart"/>
      <w:r w:rsidRPr="007F6D0D">
        <w:rPr>
          <w:rFonts w:ascii="Times New Roman" w:hAnsi="Times New Roman"/>
          <w:sz w:val="24"/>
          <w:szCs w:val="24"/>
        </w:rPr>
        <w:t>Pavlides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1989).</w:t>
      </w:r>
      <w:r w:rsidR="00C37169">
        <w:rPr>
          <w:rFonts w:ascii="Times New Roman" w:hAnsi="Times New Roman"/>
          <w:sz w:val="24"/>
          <w:szCs w:val="24"/>
        </w:rPr>
        <w:t xml:space="preserve">   </w:t>
      </w:r>
      <w:r w:rsidRPr="007F6D0D">
        <w:rPr>
          <w:rFonts w:ascii="Times New Roman" w:hAnsi="Times New Roman"/>
          <w:sz w:val="24"/>
          <w:szCs w:val="24"/>
        </w:rPr>
        <w:t xml:space="preserve">The rock is a poorly sorted </w:t>
      </w:r>
      <w:proofErr w:type="spellStart"/>
      <w:r w:rsidR="00AE449E" w:rsidRPr="007F6D0D">
        <w:rPr>
          <w:rFonts w:ascii="Times New Roman" w:hAnsi="Times New Roman"/>
          <w:sz w:val="24"/>
          <w:szCs w:val="24"/>
        </w:rPr>
        <w:t>metagr</w:t>
      </w:r>
      <w:r w:rsidR="00AE449E">
        <w:rPr>
          <w:rFonts w:ascii="Times New Roman" w:hAnsi="Times New Roman"/>
          <w:sz w:val="24"/>
          <w:szCs w:val="24"/>
        </w:rPr>
        <w:t>e</w:t>
      </w:r>
      <w:r w:rsidR="00AE449E" w:rsidRPr="007F6D0D">
        <w:rPr>
          <w:rFonts w:ascii="Times New Roman" w:hAnsi="Times New Roman"/>
          <w:sz w:val="24"/>
          <w:szCs w:val="24"/>
        </w:rPr>
        <w:t>ywacke</w:t>
      </w:r>
      <w:proofErr w:type="spellEnd"/>
      <w:r w:rsidR="00AE449E" w:rsidRPr="007F6D0D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 xml:space="preserve">that includes mostly fine- to medium-grained </w:t>
      </w:r>
      <w:r w:rsidRPr="007F6D0D">
        <w:rPr>
          <w:rFonts w:ascii="Times New Roman" w:hAnsi="Times New Roman"/>
          <w:sz w:val="24"/>
          <w:szCs w:val="24"/>
        </w:rPr>
        <w:lastRenderedPageBreak/>
        <w:t>quartz, feldspar, and muscovite as well as pebbles of mafic schist and polycrystalline quartz.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This location is also Stop 2 and Stop 2-2 in field trip guides (</w:t>
      </w:r>
      <w:proofErr w:type="spellStart"/>
      <w:r w:rsidRPr="007F6D0D">
        <w:rPr>
          <w:rFonts w:ascii="Times New Roman" w:hAnsi="Times New Roman"/>
          <w:sz w:val="24"/>
          <w:szCs w:val="24"/>
        </w:rPr>
        <w:t>Pavlides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1976; Hughes et al. 2014).</w:t>
      </w:r>
    </w:p>
    <w:p w:rsidR="00A21AF9" w:rsidRPr="007F6D0D" w:rsidRDefault="00A21AF9" w:rsidP="00A21AF9">
      <w:pPr>
        <w:spacing w:line="480" w:lineRule="auto"/>
        <w:rPr>
          <w:rFonts w:ascii="Times New Roman" w:hAnsi="Times New Roman"/>
          <w:sz w:val="24"/>
          <w:szCs w:val="24"/>
        </w:rPr>
      </w:pPr>
      <w:r w:rsidRPr="007F6D0D">
        <w:rPr>
          <w:rFonts w:ascii="Times New Roman" w:hAnsi="Times New Roman"/>
          <w:sz w:val="24"/>
          <w:szCs w:val="24"/>
        </w:rPr>
        <w:tab/>
        <w:t>One</w:t>
      </w:r>
      <w:r w:rsidR="001304E0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 xml:space="preserve">hundred analyses are acceptable for this sample (Table </w:t>
      </w:r>
      <w:r w:rsidR="007B6EDD" w:rsidRPr="007F6D0D">
        <w:rPr>
          <w:rFonts w:ascii="Times New Roman" w:hAnsi="Times New Roman"/>
          <w:sz w:val="24"/>
          <w:szCs w:val="24"/>
        </w:rPr>
        <w:t>2.</w:t>
      </w:r>
      <w:r w:rsidRPr="007F6D0D">
        <w:rPr>
          <w:rFonts w:ascii="Times New Roman" w:hAnsi="Times New Roman"/>
          <w:sz w:val="24"/>
          <w:szCs w:val="24"/>
        </w:rPr>
        <w:t>1).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Of those, 90 are </w:t>
      </w:r>
      <w:proofErr w:type="spellStart"/>
      <w:r w:rsidRPr="007F6D0D">
        <w:rPr>
          <w:rFonts w:ascii="Times New Roman" w:hAnsi="Times New Roman"/>
          <w:sz w:val="24"/>
          <w:szCs w:val="24"/>
        </w:rPr>
        <w:t>concordia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ages and 10 are </w:t>
      </w:r>
      <w:r w:rsidRPr="007F6D0D">
        <w:rPr>
          <w:rFonts w:ascii="Times New Roman" w:hAnsi="Times New Roman"/>
          <w:sz w:val="24"/>
          <w:szCs w:val="24"/>
          <w:vertAlign w:val="superscript"/>
        </w:rPr>
        <w:t>206</w:t>
      </w:r>
      <w:r w:rsidRPr="007F6D0D">
        <w:rPr>
          <w:rFonts w:ascii="Times New Roman" w:hAnsi="Times New Roman"/>
          <w:sz w:val="24"/>
          <w:szCs w:val="24"/>
        </w:rPr>
        <w:t>Pb/</w:t>
      </w:r>
      <w:r w:rsidRPr="007F6D0D">
        <w:rPr>
          <w:rFonts w:ascii="Times New Roman" w:hAnsi="Times New Roman"/>
          <w:sz w:val="24"/>
          <w:szCs w:val="24"/>
          <w:vertAlign w:val="superscript"/>
        </w:rPr>
        <w:t>238</w:t>
      </w:r>
      <w:r w:rsidRPr="007F6D0D">
        <w:rPr>
          <w:rFonts w:ascii="Times New Roman" w:hAnsi="Times New Roman"/>
          <w:sz w:val="24"/>
          <w:szCs w:val="24"/>
        </w:rPr>
        <w:t>U ages.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Most ages are Mesoproterozoic and peak modes are at 1.10 Ga and 1.28 Ga (Fig</w:t>
      </w:r>
      <w:r w:rsidR="007F6D0D" w:rsidRPr="007F6D0D">
        <w:rPr>
          <w:rFonts w:ascii="Times New Roman" w:hAnsi="Times New Roman"/>
          <w:sz w:val="24"/>
          <w:szCs w:val="24"/>
        </w:rPr>
        <w:t>.</w:t>
      </w:r>
      <w:r w:rsidRPr="007F6D0D">
        <w:rPr>
          <w:rFonts w:ascii="Times New Roman" w:hAnsi="Times New Roman"/>
          <w:sz w:val="24"/>
          <w:szCs w:val="24"/>
        </w:rPr>
        <w:t xml:space="preserve"> 4E).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Considerable detritus is also present from sources with crystallization ages of c</w:t>
      </w:r>
      <w:r w:rsidR="00AE449E">
        <w:rPr>
          <w:rFonts w:ascii="Times New Roman" w:hAnsi="Times New Roman"/>
          <w:sz w:val="24"/>
          <w:szCs w:val="24"/>
        </w:rPr>
        <w:t>a</w:t>
      </w:r>
      <w:r w:rsidRPr="007F6D0D">
        <w:rPr>
          <w:rFonts w:ascii="Times New Roman" w:hAnsi="Times New Roman"/>
          <w:sz w:val="24"/>
          <w:szCs w:val="24"/>
        </w:rPr>
        <w:t>. 935 Ma and c</w:t>
      </w:r>
      <w:r w:rsidR="00AE449E">
        <w:rPr>
          <w:rFonts w:ascii="Times New Roman" w:hAnsi="Times New Roman"/>
          <w:sz w:val="24"/>
          <w:szCs w:val="24"/>
        </w:rPr>
        <w:t>a</w:t>
      </w:r>
      <w:r w:rsidRPr="007F6D0D">
        <w:rPr>
          <w:rFonts w:ascii="Times New Roman" w:hAnsi="Times New Roman"/>
          <w:sz w:val="24"/>
          <w:szCs w:val="24"/>
        </w:rPr>
        <w:t>. 1.45 Ga.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There are only three zircon</w:t>
      </w:r>
      <w:r w:rsidR="00AE449E">
        <w:rPr>
          <w:rFonts w:ascii="Times New Roman" w:hAnsi="Times New Roman"/>
          <w:sz w:val="24"/>
          <w:szCs w:val="24"/>
        </w:rPr>
        <w:t xml:space="preserve"> grain</w:t>
      </w:r>
      <w:r w:rsidRPr="007F6D0D">
        <w:rPr>
          <w:rFonts w:ascii="Times New Roman" w:hAnsi="Times New Roman"/>
          <w:sz w:val="24"/>
          <w:szCs w:val="24"/>
        </w:rPr>
        <w:t>s older than Mesoproterozoic and the oldest has a poorly constrained Neoarchean age of c</w:t>
      </w:r>
      <w:r w:rsidR="00AE449E">
        <w:rPr>
          <w:rFonts w:ascii="Times New Roman" w:hAnsi="Times New Roman"/>
          <w:sz w:val="24"/>
          <w:szCs w:val="24"/>
        </w:rPr>
        <w:t>a</w:t>
      </w:r>
      <w:r w:rsidRPr="007F6D0D">
        <w:rPr>
          <w:rFonts w:ascii="Times New Roman" w:hAnsi="Times New Roman"/>
          <w:sz w:val="24"/>
          <w:szCs w:val="24"/>
        </w:rPr>
        <w:t>. 2.55 Ga.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The youngest zircon present has a </w:t>
      </w:r>
      <w:proofErr w:type="spellStart"/>
      <w:r w:rsidRPr="007F6D0D">
        <w:rPr>
          <w:rFonts w:ascii="Times New Roman" w:hAnsi="Times New Roman"/>
          <w:sz w:val="24"/>
          <w:szCs w:val="24"/>
        </w:rPr>
        <w:t>concordia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age (2σ) of 569</w:t>
      </w:r>
      <w:r w:rsidR="00AE449E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>±</w:t>
      </w:r>
      <w:r w:rsidR="00AE449E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>21 Ma.</w:t>
      </w:r>
      <w:r w:rsidR="00C37169">
        <w:rPr>
          <w:rFonts w:ascii="Times New Roman" w:hAnsi="Times New Roman"/>
          <w:sz w:val="24"/>
          <w:szCs w:val="24"/>
        </w:rPr>
        <w:t xml:space="preserve">  </w:t>
      </w:r>
    </w:p>
    <w:p w:rsidR="00A21AF9" w:rsidRPr="00563E31" w:rsidRDefault="00A21AF9" w:rsidP="00A21AF9">
      <w:pPr>
        <w:spacing w:line="480" w:lineRule="auto"/>
        <w:rPr>
          <w:rFonts w:ascii="Arial" w:hAnsi="Arial" w:cs="Arial"/>
          <w:b/>
          <w:i/>
          <w:sz w:val="24"/>
          <w:szCs w:val="24"/>
        </w:rPr>
      </w:pPr>
      <w:r w:rsidRPr="00563E31">
        <w:rPr>
          <w:rFonts w:ascii="Arial" w:hAnsi="Arial" w:cs="Arial"/>
          <w:b/>
          <w:i/>
          <w:sz w:val="24"/>
          <w:szCs w:val="24"/>
        </w:rPr>
        <w:t xml:space="preserve">Sample KSH-11-16, </w:t>
      </w:r>
      <w:proofErr w:type="spellStart"/>
      <w:r w:rsidRPr="00563E31">
        <w:rPr>
          <w:rFonts w:ascii="Arial" w:hAnsi="Arial" w:cs="Arial"/>
          <w:b/>
          <w:i/>
          <w:sz w:val="24"/>
          <w:szCs w:val="24"/>
        </w:rPr>
        <w:t>Lunga</w:t>
      </w:r>
      <w:proofErr w:type="spellEnd"/>
      <w:r w:rsidRPr="00563E31">
        <w:rPr>
          <w:rFonts w:ascii="Arial" w:hAnsi="Arial" w:cs="Arial"/>
          <w:b/>
          <w:i/>
          <w:sz w:val="24"/>
          <w:szCs w:val="24"/>
        </w:rPr>
        <w:t xml:space="preserve"> Reservoir Formation</w:t>
      </w:r>
    </w:p>
    <w:p w:rsidR="00A21AF9" w:rsidRPr="007F6D0D" w:rsidRDefault="00A21AF9" w:rsidP="00A21AF9">
      <w:pPr>
        <w:spacing w:line="480" w:lineRule="auto"/>
        <w:rPr>
          <w:rFonts w:ascii="Times New Roman" w:hAnsi="Times New Roman"/>
          <w:sz w:val="24"/>
          <w:szCs w:val="24"/>
        </w:rPr>
      </w:pPr>
      <w:r w:rsidRPr="007F6D0D">
        <w:rPr>
          <w:rFonts w:ascii="Times New Roman" w:hAnsi="Times New Roman"/>
          <w:sz w:val="24"/>
          <w:szCs w:val="24"/>
        </w:rPr>
        <w:tab/>
        <w:t xml:space="preserve">Sample KSH-11-16 (38.48978N, 77.46853W) is from the </w:t>
      </w:r>
      <w:proofErr w:type="spellStart"/>
      <w:r w:rsidRPr="007F6D0D">
        <w:rPr>
          <w:rFonts w:ascii="Times New Roman" w:hAnsi="Times New Roman"/>
          <w:sz w:val="24"/>
          <w:szCs w:val="24"/>
        </w:rPr>
        <w:t>Lunga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Reservoir Formation </w:t>
      </w:r>
      <w:proofErr w:type="spellStart"/>
      <w:r w:rsidRPr="007F6D0D">
        <w:rPr>
          <w:rFonts w:ascii="Times New Roman" w:hAnsi="Times New Roman"/>
          <w:sz w:val="24"/>
          <w:szCs w:val="24"/>
        </w:rPr>
        <w:t>metadiamictite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and was sampled from near </w:t>
      </w:r>
      <w:proofErr w:type="spellStart"/>
      <w:r w:rsidRPr="007F6D0D">
        <w:rPr>
          <w:rFonts w:ascii="Times New Roman" w:hAnsi="Times New Roman"/>
          <w:sz w:val="24"/>
          <w:szCs w:val="24"/>
        </w:rPr>
        <w:t>Aquia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Creek at a reference location for the formation (P-71-63 of </w:t>
      </w:r>
      <w:proofErr w:type="spellStart"/>
      <w:r w:rsidRPr="007F6D0D">
        <w:rPr>
          <w:rFonts w:ascii="Times New Roman" w:hAnsi="Times New Roman"/>
          <w:sz w:val="24"/>
          <w:szCs w:val="24"/>
        </w:rPr>
        <w:t>Pavlides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1989).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The rock was called a “</w:t>
      </w:r>
      <w:proofErr w:type="spellStart"/>
      <w:r w:rsidRPr="007F6D0D">
        <w:rPr>
          <w:rFonts w:ascii="Times New Roman" w:hAnsi="Times New Roman"/>
          <w:sz w:val="24"/>
          <w:szCs w:val="24"/>
        </w:rPr>
        <w:t>biotite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-chlorite-muscovite-plagioclase-quartz </w:t>
      </w:r>
      <w:proofErr w:type="spellStart"/>
      <w:r w:rsidRPr="007F6D0D">
        <w:rPr>
          <w:rFonts w:ascii="Times New Roman" w:hAnsi="Times New Roman"/>
          <w:sz w:val="24"/>
          <w:szCs w:val="24"/>
        </w:rPr>
        <w:t>granofels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(schist-chip </w:t>
      </w:r>
      <w:proofErr w:type="spellStart"/>
      <w:r w:rsidRPr="007F6D0D">
        <w:rPr>
          <w:rFonts w:ascii="Times New Roman" w:hAnsi="Times New Roman"/>
          <w:sz w:val="24"/>
          <w:szCs w:val="24"/>
        </w:rPr>
        <w:t>feldspathic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304E0" w:rsidRPr="007F6D0D">
        <w:rPr>
          <w:rFonts w:ascii="Times New Roman" w:hAnsi="Times New Roman"/>
          <w:sz w:val="24"/>
          <w:szCs w:val="24"/>
        </w:rPr>
        <w:t>metagr</w:t>
      </w:r>
      <w:r w:rsidR="001304E0">
        <w:rPr>
          <w:rFonts w:ascii="Times New Roman" w:hAnsi="Times New Roman"/>
          <w:sz w:val="24"/>
          <w:szCs w:val="24"/>
        </w:rPr>
        <w:t>e</w:t>
      </w:r>
      <w:r w:rsidR="001304E0" w:rsidRPr="007F6D0D">
        <w:rPr>
          <w:rFonts w:ascii="Times New Roman" w:hAnsi="Times New Roman"/>
          <w:sz w:val="24"/>
          <w:szCs w:val="24"/>
        </w:rPr>
        <w:t>ywacke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)” by </w:t>
      </w:r>
      <w:proofErr w:type="spellStart"/>
      <w:r w:rsidRPr="007F6D0D">
        <w:rPr>
          <w:rFonts w:ascii="Times New Roman" w:hAnsi="Times New Roman"/>
          <w:sz w:val="24"/>
          <w:szCs w:val="24"/>
        </w:rPr>
        <w:t>Pavlides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(1989).</w:t>
      </w:r>
    </w:p>
    <w:p w:rsidR="00A21AF9" w:rsidRPr="007F6D0D" w:rsidRDefault="00A21AF9" w:rsidP="00A21AF9">
      <w:pPr>
        <w:spacing w:line="480" w:lineRule="auto"/>
        <w:ind w:firstLine="720"/>
        <w:rPr>
          <w:rFonts w:ascii="Times New Roman" w:hAnsi="Times New Roman"/>
          <w:sz w:val="24"/>
          <w:szCs w:val="24"/>
        </w:rPr>
      </w:pPr>
      <w:r w:rsidRPr="007F6D0D">
        <w:rPr>
          <w:rFonts w:ascii="Times New Roman" w:hAnsi="Times New Roman"/>
          <w:sz w:val="24"/>
          <w:szCs w:val="24"/>
        </w:rPr>
        <w:t>One</w:t>
      </w:r>
      <w:r w:rsidR="001304E0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>hundred and twenty-two analyses are acceptable for this sample.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Of those, 22 are </w:t>
      </w:r>
      <w:proofErr w:type="spellStart"/>
      <w:r w:rsidRPr="007F6D0D">
        <w:rPr>
          <w:rFonts w:ascii="Times New Roman" w:hAnsi="Times New Roman"/>
          <w:sz w:val="24"/>
          <w:szCs w:val="24"/>
        </w:rPr>
        <w:t>concordia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ages, 95 are </w:t>
      </w:r>
      <w:r w:rsidRPr="007F6D0D">
        <w:rPr>
          <w:rFonts w:ascii="Times New Roman" w:hAnsi="Times New Roman"/>
          <w:sz w:val="24"/>
          <w:szCs w:val="24"/>
          <w:vertAlign w:val="superscript"/>
        </w:rPr>
        <w:t>206</w:t>
      </w:r>
      <w:r w:rsidRPr="007F6D0D">
        <w:rPr>
          <w:rFonts w:ascii="Times New Roman" w:hAnsi="Times New Roman"/>
          <w:sz w:val="24"/>
          <w:szCs w:val="24"/>
        </w:rPr>
        <w:t>Pb/</w:t>
      </w:r>
      <w:r w:rsidRPr="007F6D0D">
        <w:rPr>
          <w:rFonts w:ascii="Times New Roman" w:hAnsi="Times New Roman"/>
          <w:sz w:val="24"/>
          <w:szCs w:val="24"/>
          <w:vertAlign w:val="superscript"/>
        </w:rPr>
        <w:t>238</w:t>
      </w:r>
      <w:r w:rsidRPr="007F6D0D">
        <w:rPr>
          <w:rFonts w:ascii="Times New Roman" w:hAnsi="Times New Roman"/>
          <w:sz w:val="24"/>
          <w:szCs w:val="24"/>
        </w:rPr>
        <w:t xml:space="preserve">U ages, and five are </w:t>
      </w:r>
      <w:r w:rsidRPr="007F6D0D">
        <w:rPr>
          <w:rFonts w:ascii="Times New Roman" w:hAnsi="Times New Roman"/>
          <w:sz w:val="24"/>
          <w:szCs w:val="24"/>
          <w:vertAlign w:val="superscript"/>
        </w:rPr>
        <w:t>207</w:t>
      </w:r>
      <w:r w:rsidRPr="007F6D0D">
        <w:rPr>
          <w:rFonts w:ascii="Times New Roman" w:hAnsi="Times New Roman"/>
          <w:sz w:val="24"/>
          <w:szCs w:val="24"/>
        </w:rPr>
        <w:t>Pb/</w:t>
      </w:r>
      <w:r w:rsidRPr="007F6D0D">
        <w:rPr>
          <w:rFonts w:ascii="Times New Roman" w:hAnsi="Times New Roman"/>
          <w:sz w:val="24"/>
          <w:szCs w:val="24"/>
          <w:vertAlign w:val="superscript"/>
        </w:rPr>
        <w:t>206</w:t>
      </w:r>
      <w:r w:rsidRPr="007F6D0D">
        <w:rPr>
          <w:rFonts w:ascii="Times New Roman" w:hAnsi="Times New Roman"/>
          <w:sz w:val="24"/>
          <w:szCs w:val="24"/>
        </w:rPr>
        <w:t xml:space="preserve">Pb ages (Table </w:t>
      </w:r>
      <w:r w:rsidR="007B6EDD" w:rsidRPr="007F6D0D">
        <w:rPr>
          <w:rFonts w:ascii="Times New Roman" w:hAnsi="Times New Roman"/>
          <w:sz w:val="24"/>
          <w:szCs w:val="24"/>
        </w:rPr>
        <w:t>2.</w:t>
      </w:r>
      <w:r w:rsidRPr="007F6D0D">
        <w:rPr>
          <w:rFonts w:ascii="Times New Roman" w:hAnsi="Times New Roman"/>
          <w:sz w:val="24"/>
          <w:szCs w:val="24"/>
        </w:rPr>
        <w:t>1). Most ages in this sample are Mesoproterozoic with peak modes at 1.02</w:t>
      </w:r>
      <w:r w:rsidR="001304E0">
        <w:rPr>
          <w:rFonts w:ascii="Times New Roman" w:hAnsi="Times New Roman"/>
          <w:sz w:val="24"/>
          <w:szCs w:val="24"/>
        </w:rPr>
        <w:t>–</w:t>
      </w:r>
      <w:r w:rsidRPr="007F6D0D">
        <w:rPr>
          <w:rFonts w:ascii="Times New Roman" w:hAnsi="Times New Roman"/>
          <w:sz w:val="24"/>
          <w:szCs w:val="24"/>
        </w:rPr>
        <w:t>1.12 Ga, 1.31 Ga, and 1.43 Ga (Fig</w:t>
      </w:r>
      <w:r w:rsidR="007F6D0D" w:rsidRPr="007F6D0D">
        <w:rPr>
          <w:rFonts w:ascii="Times New Roman" w:hAnsi="Times New Roman"/>
          <w:sz w:val="24"/>
          <w:szCs w:val="24"/>
        </w:rPr>
        <w:t>.</w:t>
      </w:r>
      <w:r w:rsidRPr="007F6D0D">
        <w:rPr>
          <w:rFonts w:ascii="Times New Roman" w:hAnsi="Times New Roman"/>
          <w:sz w:val="24"/>
          <w:szCs w:val="24"/>
        </w:rPr>
        <w:t xml:space="preserve"> 4F).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The two youngest zircon</w:t>
      </w:r>
      <w:r w:rsidR="00AE449E">
        <w:rPr>
          <w:rFonts w:ascii="Times New Roman" w:hAnsi="Times New Roman"/>
          <w:sz w:val="24"/>
          <w:szCs w:val="24"/>
        </w:rPr>
        <w:t xml:space="preserve"> grain</w:t>
      </w:r>
      <w:r w:rsidRPr="007F6D0D">
        <w:rPr>
          <w:rFonts w:ascii="Times New Roman" w:hAnsi="Times New Roman"/>
          <w:sz w:val="24"/>
          <w:szCs w:val="24"/>
        </w:rPr>
        <w:t>s in this sample have crystallization ages (2σ) of 500</w:t>
      </w:r>
      <w:r w:rsidR="00AE449E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>±</w:t>
      </w:r>
      <w:r w:rsidR="00AE449E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>18 and 527</w:t>
      </w:r>
      <w:r w:rsidR="00AE449E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>±</w:t>
      </w:r>
      <w:r w:rsidR="00AE449E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>11 Ma.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These are the youngest zircon</w:t>
      </w:r>
      <w:r w:rsidR="00AE449E">
        <w:rPr>
          <w:rFonts w:ascii="Times New Roman" w:hAnsi="Times New Roman"/>
          <w:sz w:val="24"/>
          <w:szCs w:val="24"/>
        </w:rPr>
        <w:t xml:space="preserve"> grain</w:t>
      </w:r>
      <w:r w:rsidRPr="007F6D0D">
        <w:rPr>
          <w:rFonts w:ascii="Times New Roman" w:hAnsi="Times New Roman"/>
          <w:sz w:val="24"/>
          <w:szCs w:val="24"/>
        </w:rPr>
        <w:t xml:space="preserve">s analyzed from the </w:t>
      </w:r>
      <w:proofErr w:type="spellStart"/>
      <w:r w:rsidRPr="007F6D0D">
        <w:rPr>
          <w:rFonts w:ascii="Times New Roman" w:hAnsi="Times New Roman"/>
          <w:sz w:val="24"/>
          <w:szCs w:val="24"/>
        </w:rPr>
        <w:t>Lunga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Reservoir Formation and are </w:t>
      </w:r>
      <w:r w:rsidR="00AE29C7" w:rsidRPr="007F6D0D">
        <w:rPr>
          <w:rFonts w:ascii="Times New Roman" w:hAnsi="Times New Roman"/>
          <w:sz w:val="24"/>
          <w:szCs w:val="24"/>
        </w:rPr>
        <w:t>within error of</w:t>
      </w:r>
      <w:r w:rsidRPr="007F6D0D">
        <w:rPr>
          <w:rFonts w:ascii="Times New Roman" w:hAnsi="Times New Roman"/>
          <w:sz w:val="24"/>
          <w:szCs w:val="24"/>
        </w:rPr>
        <w:t xml:space="preserve"> the youngest zircon analyzed in the Mine Run Complex (c</w:t>
      </w:r>
      <w:r w:rsidR="00AE449E">
        <w:rPr>
          <w:rFonts w:ascii="Times New Roman" w:hAnsi="Times New Roman"/>
          <w:sz w:val="24"/>
          <w:szCs w:val="24"/>
        </w:rPr>
        <w:t>a</w:t>
      </w:r>
      <w:r w:rsidRPr="007F6D0D">
        <w:rPr>
          <w:rFonts w:ascii="Times New Roman" w:hAnsi="Times New Roman"/>
          <w:sz w:val="24"/>
          <w:szCs w:val="24"/>
        </w:rPr>
        <w:t>. 499 Ma, sample KSH-11-05).</w:t>
      </w:r>
      <w:r w:rsidR="00C37169">
        <w:rPr>
          <w:rFonts w:ascii="Times New Roman" w:hAnsi="Times New Roman"/>
          <w:sz w:val="24"/>
          <w:szCs w:val="24"/>
        </w:rPr>
        <w:t xml:space="preserve">  </w:t>
      </w:r>
    </w:p>
    <w:p w:rsidR="00A21AF9" w:rsidRPr="00563E31" w:rsidRDefault="00A21AF9" w:rsidP="00A21AF9">
      <w:pPr>
        <w:spacing w:line="480" w:lineRule="auto"/>
        <w:rPr>
          <w:rFonts w:ascii="Arial" w:hAnsi="Arial" w:cs="Arial"/>
          <w:b/>
          <w:sz w:val="24"/>
          <w:szCs w:val="24"/>
        </w:rPr>
      </w:pPr>
      <w:proofErr w:type="spellStart"/>
      <w:r w:rsidRPr="00563E31">
        <w:rPr>
          <w:rFonts w:ascii="Arial" w:hAnsi="Arial" w:cs="Arial"/>
          <w:b/>
          <w:sz w:val="24"/>
          <w:szCs w:val="24"/>
        </w:rPr>
        <w:t>Chopawamsic</w:t>
      </w:r>
      <w:proofErr w:type="spellEnd"/>
      <w:r w:rsidRPr="00563E3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563E31">
        <w:rPr>
          <w:rFonts w:ascii="Arial" w:hAnsi="Arial" w:cs="Arial"/>
          <w:b/>
          <w:sz w:val="24"/>
          <w:szCs w:val="24"/>
        </w:rPr>
        <w:t>Terrane</w:t>
      </w:r>
      <w:proofErr w:type="spellEnd"/>
    </w:p>
    <w:p w:rsidR="00A21AF9" w:rsidRPr="00563E31" w:rsidRDefault="00A21AF9" w:rsidP="00A21AF9">
      <w:pPr>
        <w:spacing w:line="480" w:lineRule="auto"/>
        <w:rPr>
          <w:rFonts w:ascii="Arial" w:hAnsi="Arial" w:cs="Arial"/>
          <w:sz w:val="24"/>
          <w:szCs w:val="24"/>
        </w:rPr>
      </w:pPr>
      <w:r w:rsidRPr="00563E31">
        <w:rPr>
          <w:rFonts w:ascii="Arial" w:hAnsi="Arial" w:cs="Arial"/>
          <w:b/>
          <w:i/>
          <w:sz w:val="24"/>
          <w:szCs w:val="24"/>
        </w:rPr>
        <w:lastRenderedPageBreak/>
        <w:t xml:space="preserve">Sample KSH-11-19, </w:t>
      </w:r>
      <w:proofErr w:type="spellStart"/>
      <w:r w:rsidRPr="00563E31">
        <w:rPr>
          <w:rFonts w:ascii="Arial" w:hAnsi="Arial" w:cs="Arial"/>
          <w:b/>
          <w:i/>
          <w:sz w:val="24"/>
          <w:szCs w:val="24"/>
        </w:rPr>
        <w:t>Chopawamsic</w:t>
      </w:r>
      <w:proofErr w:type="spellEnd"/>
      <w:r w:rsidRPr="00563E31">
        <w:rPr>
          <w:rFonts w:ascii="Arial" w:hAnsi="Arial" w:cs="Arial"/>
          <w:b/>
          <w:i/>
          <w:sz w:val="24"/>
          <w:szCs w:val="24"/>
        </w:rPr>
        <w:t xml:space="preserve"> Formation</w:t>
      </w:r>
    </w:p>
    <w:p w:rsidR="00A21AF9" w:rsidRPr="007F6D0D" w:rsidRDefault="00A21AF9" w:rsidP="00A21AF9">
      <w:pPr>
        <w:spacing w:line="480" w:lineRule="auto"/>
        <w:ind w:firstLine="720"/>
        <w:rPr>
          <w:rFonts w:ascii="Times New Roman" w:hAnsi="Times New Roman"/>
          <w:sz w:val="24"/>
          <w:szCs w:val="24"/>
        </w:rPr>
      </w:pPr>
      <w:r w:rsidRPr="007F6D0D">
        <w:rPr>
          <w:rFonts w:ascii="Times New Roman" w:hAnsi="Times New Roman"/>
          <w:sz w:val="24"/>
          <w:szCs w:val="24"/>
        </w:rPr>
        <w:t>Sample KSH-11-19 (38.53449N, 77.38839W; Fig</w:t>
      </w:r>
      <w:r w:rsidR="007F6D0D" w:rsidRPr="007F6D0D">
        <w:rPr>
          <w:rFonts w:ascii="Times New Roman" w:hAnsi="Times New Roman"/>
          <w:sz w:val="24"/>
          <w:szCs w:val="24"/>
        </w:rPr>
        <w:t>.</w:t>
      </w:r>
      <w:r w:rsidRPr="007F6D0D">
        <w:rPr>
          <w:rFonts w:ascii="Times New Roman" w:hAnsi="Times New Roman"/>
          <w:sz w:val="24"/>
          <w:szCs w:val="24"/>
        </w:rPr>
        <w:t xml:space="preserve"> 3</w:t>
      </w:r>
      <w:r w:rsidR="007F6D0D" w:rsidRPr="007F6D0D">
        <w:rPr>
          <w:rFonts w:ascii="Times New Roman" w:hAnsi="Times New Roman"/>
          <w:sz w:val="24"/>
          <w:szCs w:val="24"/>
        </w:rPr>
        <w:t>G</w:t>
      </w:r>
      <w:r w:rsidRPr="007F6D0D">
        <w:rPr>
          <w:rFonts w:ascii="Times New Roman" w:hAnsi="Times New Roman"/>
          <w:sz w:val="24"/>
          <w:szCs w:val="24"/>
        </w:rPr>
        <w:t xml:space="preserve">) was taken from the type section (Southwick et al. 1971) of the </w:t>
      </w:r>
      <w:proofErr w:type="spellStart"/>
      <w:r w:rsidRPr="007F6D0D">
        <w:rPr>
          <w:rFonts w:ascii="Times New Roman" w:hAnsi="Times New Roman"/>
          <w:sz w:val="24"/>
          <w:szCs w:val="24"/>
        </w:rPr>
        <w:t>Chopawamsic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Formation along </w:t>
      </w:r>
      <w:proofErr w:type="spellStart"/>
      <w:r w:rsidRPr="007F6D0D">
        <w:rPr>
          <w:rFonts w:ascii="Times New Roman" w:hAnsi="Times New Roman"/>
          <w:sz w:val="24"/>
          <w:szCs w:val="24"/>
        </w:rPr>
        <w:t>Chopawamsic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Creek on Marine Corps Base Quantico.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It is a medium-grained </w:t>
      </w:r>
      <w:proofErr w:type="spellStart"/>
      <w:r w:rsidRPr="007F6D0D">
        <w:rPr>
          <w:rFonts w:ascii="Times New Roman" w:hAnsi="Times New Roman"/>
          <w:sz w:val="24"/>
          <w:szCs w:val="24"/>
        </w:rPr>
        <w:t>micaceous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quartzite in a zone ~250 </w:t>
      </w:r>
      <w:proofErr w:type="spellStart"/>
      <w:r w:rsidRPr="007F6D0D">
        <w:rPr>
          <w:rFonts w:ascii="Times New Roman" w:hAnsi="Times New Roman"/>
          <w:sz w:val="24"/>
          <w:szCs w:val="24"/>
        </w:rPr>
        <w:t>metres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downstream from the Breckenridge Reservoir dam that has been documented to display the best preserved sedimentary features (Southwick et al. 1971) in the type section.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Our sample contains mostly </w:t>
      </w:r>
      <w:proofErr w:type="spellStart"/>
      <w:r w:rsidRPr="007F6D0D">
        <w:rPr>
          <w:rFonts w:ascii="Times New Roman" w:hAnsi="Times New Roman"/>
          <w:sz w:val="24"/>
          <w:szCs w:val="24"/>
        </w:rPr>
        <w:t>subangular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to </w:t>
      </w:r>
      <w:proofErr w:type="spellStart"/>
      <w:r w:rsidRPr="007F6D0D">
        <w:rPr>
          <w:rFonts w:ascii="Times New Roman" w:hAnsi="Times New Roman"/>
          <w:sz w:val="24"/>
          <w:szCs w:val="24"/>
        </w:rPr>
        <w:t>subrounded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quartz pebbles with additional </w:t>
      </w:r>
      <w:proofErr w:type="spellStart"/>
      <w:r w:rsidRPr="007F6D0D">
        <w:rPr>
          <w:rFonts w:ascii="Times New Roman" w:hAnsi="Times New Roman"/>
          <w:sz w:val="24"/>
          <w:szCs w:val="24"/>
        </w:rPr>
        <w:t>biotite</w:t>
      </w:r>
      <w:proofErr w:type="spellEnd"/>
      <w:r w:rsidRPr="007F6D0D">
        <w:rPr>
          <w:rFonts w:ascii="Times New Roman" w:hAnsi="Times New Roman"/>
          <w:sz w:val="24"/>
          <w:szCs w:val="24"/>
        </w:rPr>
        <w:t>, muscovite, and feldspar; pyrite is also ubiquitous.</w:t>
      </w:r>
    </w:p>
    <w:p w:rsidR="00A21AF9" w:rsidRPr="007F6D0D" w:rsidRDefault="00A21AF9" w:rsidP="00A21AF9">
      <w:pPr>
        <w:spacing w:line="480" w:lineRule="auto"/>
        <w:ind w:firstLine="720"/>
        <w:rPr>
          <w:rFonts w:ascii="Times New Roman" w:hAnsi="Times New Roman"/>
          <w:sz w:val="24"/>
          <w:szCs w:val="24"/>
        </w:rPr>
      </w:pPr>
      <w:r w:rsidRPr="007F6D0D">
        <w:rPr>
          <w:rFonts w:ascii="Times New Roman" w:hAnsi="Times New Roman"/>
          <w:sz w:val="24"/>
          <w:szCs w:val="24"/>
        </w:rPr>
        <w:t xml:space="preserve">The total acceptable analyses from this sample include 24 </w:t>
      </w:r>
      <w:proofErr w:type="spellStart"/>
      <w:r w:rsidRPr="007F6D0D">
        <w:rPr>
          <w:rFonts w:ascii="Times New Roman" w:hAnsi="Times New Roman"/>
          <w:sz w:val="24"/>
          <w:szCs w:val="24"/>
        </w:rPr>
        <w:t>concordia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ages and one </w:t>
      </w:r>
      <w:r w:rsidRPr="007F6D0D">
        <w:rPr>
          <w:rFonts w:ascii="Times New Roman" w:hAnsi="Times New Roman"/>
          <w:sz w:val="24"/>
          <w:szCs w:val="24"/>
          <w:vertAlign w:val="superscript"/>
        </w:rPr>
        <w:t>206</w:t>
      </w:r>
      <w:r w:rsidRPr="007F6D0D">
        <w:rPr>
          <w:rFonts w:ascii="Times New Roman" w:hAnsi="Times New Roman"/>
          <w:sz w:val="24"/>
          <w:szCs w:val="24"/>
        </w:rPr>
        <w:t>Pb/</w:t>
      </w:r>
      <w:r w:rsidRPr="007F6D0D">
        <w:rPr>
          <w:rFonts w:ascii="Times New Roman" w:hAnsi="Times New Roman"/>
          <w:sz w:val="24"/>
          <w:szCs w:val="24"/>
          <w:vertAlign w:val="superscript"/>
        </w:rPr>
        <w:t>238</w:t>
      </w:r>
      <w:r w:rsidRPr="007F6D0D">
        <w:rPr>
          <w:rFonts w:ascii="Times New Roman" w:hAnsi="Times New Roman"/>
          <w:sz w:val="24"/>
          <w:szCs w:val="24"/>
        </w:rPr>
        <w:t xml:space="preserve">U age (Table </w:t>
      </w:r>
      <w:r w:rsidR="007B6EDD" w:rsidRPr="007F6D0D">
        <w:rPr>
          <w:rFonts w:ascii="Times New Roman" w:hAnsi="Times New Roman"/>
          <w:sz w:val="24"/>
          <w:szCs w:val="24"/>
        </w:rPr>
        <w:t>2.</w:t>
      </w:r>
      <w:r w:rsidRPr="007F6D0D">
        <w:rPr>
          <w:rFonts w:ascii="Times New Roman" w:hAnsi="Times New Roman"/>
          <w:sz w:val="24"/>
          <w:szCs w:val="24"/>
        </w:rPr>
        <w:t>1).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The total number of zircon</w:t>
      </w:r>
      <w:r w:rsidR="00AE449E">
        <w:rPr>
          <w:rFonts w:ascii="Times New Roman" w:hAnsi="Times New Roman"/>
          <w:sz w:val="24"/>
          <w:szCs w:val="24"/>
        </w:rPr>
        <w:t xml:space="preserve"> grain</w:t>
      </w:r>
      <w:r w:rsidRPr="007F6D0D">
        <w:rPr>
          <w:rFonts w:ascii="Times New Roman" w:hAnsi="Times New Roman"/>
          <w:sz w:val="24"/>
          <w:szCs w:val="24"/>
        </w:rPr>
        <w:t>s reported here is much lower than the desired amount (~90+) due to the paucity of zircon in the rock.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Nonetheless, the analyses are reported due to the location of the sample along the type section for the </w:t>
      </w:r>
      <w:proofErr w:type="spellStart"/>
      <w:r w:rsidRPr="007F6D0D">
        <w:rPr>
          <w:rFonts w:ascii="Times New Roman" w:hAnsi="Times New Roman"/>
          <w:sz w:val="24"/>
          <w:szCs w:val="24"/>
        </w:rPr>
        <w:t>Chopawamsic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Formation.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All 25 analyses plot as part of one population with a Middle Ordovician age of c</w:t>
      </w:r>
      <w:r w:rsidR="001C470C">
        <w:rPr>
          <w:rFonts w:ascii="Times New Roman" w:hAnsi="Times New Roman"/>
          <w:sz w:val="24"/>
          <w:szCs w:val="24"/>
        </w:rPr>
        <w:t>a</w:t>
      </w:r>
      <w:r w:rsidRPr="007F6D0D">
        <w:rPr>
          <w:rFonts w:ascii="Times New Roman" w:hAnsi="Times New Roman"/>
          <w:sz w:val="24"/>
          <w:szCs w:val="24"/>
        </w:rPr>
        <w:t>. 470 Ma (Fig</w:t>
      </w:r>
      <w:r w:rsidR="007F6D0D" w:rsidRPr="007F6D0D">
        <w:rPr>
          <w:rFonts w:ascii="Times New Roman" w:hAnsi="Times New Roman"/>
          <w:sz w:val="24"/>
          <w:szCs w:val="24"/>
        </w:rPr>
        <w:t>.</w:t>
      </w:r>
      <w:r w:rsidRPr="007F6D0D">
        <w:rPr>
          <w:rFonts w:ascii="Times New Roman" w:hAnsi="Times New Roman"/>
          <w:sz w:val="24"/>
          <w:szCs w:val="24"/>
        </w:rPr>
        <w:t xml:space="preserve"> 4G).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Due to the temporal coincidence of all ages within analytical uncertainty (2σ), we do not consider the youngest or oldest grains to be statistically distinct from 470 Ma.</w:t>
      </w:r>
      <w:r w:rsidR="00C37169">
        <w:rPr>
          <w:rFonts w:ascii="Times New Roman" w:hAnsi="Times New Roman"/>
          <w:sz w:val="24"/>
          <w:szCs w:val="24"/>
        </w:rPr>
        <w:t xml:space="preserve">  </w:t>
      </w:r>
    </w:p>
    <w:p w:rsidR="00A21AF9" w:rsidRPr="00563E31" w:rsidRDefault="00A21AF9" w:rsidP="00A21AF9">
      <w:pPr>
        <w:spacing w:line="480" w:lineRule="auto"/>
        <w:rPr>
          <w:rFonts w:ascii="Arial" w:hAnsi="Arial" w:cs="Arial"/>
          <w:b/>
          <w:i/>
          <w:sz w:val="24"/>
          <w:szCs w:val="24"/>
        </w:rPr>
      </w:pPr>
      <w:r w:rsidRPr="00563E31">
        <w:rPr>
          <w:rFonts w:ascii="Arial" w:hAnsi="Arial" w:cs="Arial"/>
          <w:b/>
          <w:i/>
          <w:sz w:val="24"/>
          <w:szCs w:val="24"/>
        </w:rPr>
        <w:t xml:space="preserve">Sample KSH-11-28, </w:t>
      </w:r>
      <w:proofErr w:type="spellStart"/>
      <w:r w:rsidRPr="00563E31">
        <w:rPr>
          <w:rFonts w:ascii="Arial" w:hAnsi="Arial" w:cs="Arial"/>
          <w:b/>
          <w:i/>
          <w:sz w:val="24"/>
          <w:szCs w:val="24"/>
        </w:rPr>
        <w:t>Chopawamsic</w:t>
      </w:r>
      <w:proofErr w:type="spellEnd"/>
      <w:r w:rsidRPr="00563E31">
        <w:rPr>
          <w:rFonts w:ascii="Arial" w:hAnsi="Arial" w:cs="Arial"/>
          <w:b/>
          <w:i/>
          <w:sz w:val="24"/>
          <w:szCs w:val="24"/>
        </w:rPr>
        <w:t xml:space="preserve"> Formation</w:t>
      </w:r>
    </w:p>
    <w:p w:rsidR="00A21AF9" w:rsidRPr="007F6D0D" w:rsidRDefault="00A21AF9" w:rsidP="00A21AF9">
      <w:pPr>
        <w:spacing w:line="480" w:lineRule="auto"/>
        <w:ind w:firstLine="720"/>
        <w:rPr>
          <w:rFonts w:ascii="Times New Roman" w:hAnsi="Times New Roman"/>
          <w:sz w:val="24"/>
          <w:szCs w:val="24"/>
        </w:rPr>
      </w:pPr>
      <w:r w:rsidRPr="007F6D0D">
        <w:rPr>
          <w:rFonts w:ascii="Times New Roman" w:hAnsi="Times New Roman"/>
          <w:sz w:val="24"/>
          <w:szCs w:val="24"/>
        </w:rPr>
        <w:t>Sample KSH-11-28 (38.12930N, 77.85023W; Fig</w:t>
      </w:r>
      <w:r w:rsidR="007F6D0D" w:rsidRPr="007F6D0D">
        <w:rPr>
          <w:rFonts w:ascii="Times New Roman" w:hAnsi="Times New Roman"/>
          <w:sz w:val="24"/>
          <w:szCs w:val="24"/>
        </w:rPr>
        <w:t>.</w:t>
      </w:r>
      <w:r w:rsidRPr="007F6D0D">
        <w:rPr>
          <w:rFonts w:ascii="Times New Roman" w:hAnsi="Times New Roman"/>
          <w:sz w:val="24"/>
          <w:szCs w:val="24"/>
        </w:rPr>
        <w:t xml:space="preserve"> 3</w:t>
      </w:r>
      <w:r w:rsidR="007F6D0D" w:rsidRPr="007F6D0D">
        <w:rPr>
          <w:rFonts w:ascii="Times New Roman" w:hAnsi="Times New Roman"/>
          <w:sz w:val="24"/>
          <w:szCs w:val="24"/>
        </w:rPr>
        <w:t>H</w:t>
      </w:r>
      <w:r w:rsidRPr="007F6D0D">
        <w:rPr>
          <w:rFonts w:ascii="Times New Roman" w:hAnsi="Times New Roman"/>
          <w:sz w:val="24"/>
          <w:szCs w:val="24"/>
        </w:rPr>
        <w:t xml:space="preserve">) was taken from the </w:t>
      </w:r>
      <w:proofErr w:type="spellStart"/>
      <w:r w:rsidRPr="007F6D0D">
        <w:rPr>
          <w:rFonts w:ascii="Times New Roman" w:hAnsi="Times New Roman"/>
          <w:sz w:val="24"/>
          <w:szCs w:val="24"/>
        </w:rPr>
        <w:t>Chopawamsic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Formation along the north shore of Lake Anna.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The sandy matrix of this sample is made up of sub-equal amounts of fine-grained quartz + feldspar + </w:t>
      </w:r>
      <w:proofErr w:type="spellStart"/>
      <w:r w:rsidRPr="007F6D0D">
        <w:rPr>
          <w:rFonts w:ascii="Times New Roman" w:hAnsi="Times New Roman"/>
          <w:sz w:val="24"/>
          <w:szCs w:val="24"/>
        </w:rPr>
        <w:t>biotite</w:t>
      </w:r>
      <w:proofErr w:type="spellEnd"/>
      <w:r w:rsidRPr="007F6D0D">
        <w:rPr>
          <w:rFonts w:ascii="Times New Roman" w:hAnsi="Times New Roman"/>
          <w:sz w:val="24"/>
          <w:szCs w:val="24"/>
        </w:rPr>
        <w:t>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Interspersed medium-grained pebbles of feldspar and quartz have a </w:t>
      </w:r>
      <w:proofErr w:type="spellStart"/>
      <w:r w:rsidRPr="007F6D0D">
        <w:rPr>
          <w:rFonts w:ascii="Times New Roman" w:hAnsi="Times New Roman"/>
          <w:sz w:val="24"/>
          <w:szCs w:val="24"/>
        </w:rPr>
        <w:t>well</w:t>
      </w:r>
      <w:r w:rsidR="001304E0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>rounded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appearance in hand sample and thin section.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Garnet is also present in moderate amounts.</w:t>
      </w:r>
    </w:p>
    <w:p w:rsidR="00A21AF9" w:rsidRPr="007F6D0D" w:rsidRDefault="00A21AF9" w:rsidP="00A21AF9">
      <w:pPr>
        <w:spacing w:line="480" w:lineRule="auto"/>
        <w:ind w:firstLine="720"/>
        <w:rPr>
          <w:rFonts w:ascii="Times New Roman" w:hAnsi="Times New Roman"/>
          <w:sz w:val="24"/>
          <w:szCs w:val="24"/>
        </w:rPr>
      </w:pPr>
      <w:r w:rsidRPr="007F6D0D">
        <w:rPr>
          <w:rFonts w:ascii="Times New Roman" w:hAnsi="Times New Roman"/>
          <w:sz w:val="24"/>
          <w:szCs w:val="24"/>
        </w:rPr>
        <w:lastRenderedPageBreak/>
        <w:t xml:space="preserve">Sixty-eight analyses are acceptable for this sample, including 66 </w:t>
      </w:r>
      <w:proofErr w:type="spellStart"/>
      <w:r w:rsidRPr="007F6D0D">
        <w:rPr>
          <w:rFonts w:ascii="Times New Roman" w:hAnsi="Times New Roman"/>
          <w:sz w:val="24"/>
          <w:szCs w:val="24"/>
        </w:rPr>
        <w:t>concordia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ages and two </w:t>
      </w:r>
      <w:r w:rsidRPr="007F6D0D">
        <w:rPr>
          <w:rFonts w:ascii="Times New Roman" w:hAnsi="Times New Roman"/>
          <w:sz w:val="24"/>
          <w:szCs w:val="24"/>
          <w:vertAlign w:val="superscript"/>
        </w:rPr>
        <w:t>206</w:t>
      </w:r>
      <w:r w:rsidRPr="007F6D0D">
        <w:rPr>
          <w:rFonts w:ascii="Times New Roman" w:hAnsi="Times New Roman"/>
          <w:sz w:val="24"/>
          <w:szCs w:val="24"/>
        </w:rPr>
        <w:t>Pb/</w:t>
      </w:r>
      <w:r w:rsidRPr="007F6D0D">
        <w:rPr>
          <w:rFonts w:ascii="Times New Roman" w:hAnsi="Times New Roman"/>
          <w:sz w:val="24"/>
          <w:szCs w:val="24"/>
          <w:vertAlign w:val="superscript"/>
        </w:rPr>
        <w:t>238</w:t>
      </w:r>
      <w:r w:rsidRPr="007F6D0D">
        <w:rPr>
          <w:rFonts w:ascii="Times New Roman" w:hAnsi="Times New Roman"/>
          <w:sz w:val="24"/>
          <w:szCs w:val="24"/>
        </w:rPr>
        <w:t xml:space="preserve">U ages (Table </w:t>
      </w:r>
      <w:r w:rsidR="007B6EDD" w:rsidRPr="007F6D0D">
        <w:rPr>
          <w:rFonts w:ascii="Times New Roman" w:hAnsi="Times New Roman"/>
          <w:sz w:val="24"/>
          <w:szCs w:val="24"/>
        </w:rPr>
        <w:t>2.</w:t>
      </w:r>
      <w:r w:rsidRPr="007F6D0D">
        <w:rPr>
          <w:rFonts w:ascii="Times New Roman" w:hAnsi="Times New Roman"/>
          <w:sz w:val="24"/>
          <w:szCs w:val="24"/>
        </w:rPr>
        <w:t>1).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Most ages are Late Cambrian to Ordovician with the main peak mode occurring at c</w:t>
      </w:r>
      <w:r w:rsidR="001C470C">
        <w:rPr>
          <w:rFonts w:ascii="Times New Roman" w:hAnsi="Times New Roman"/>
          <w:sz w:val="24"/>
          <w:szCs w:val="24"/>
        </w:rPr>
        <w:t>a</w:t>
      </w:r>
      <w:r w:rsidRPr="007F6D0D">
        <w:rPr>
          <w:rFonts w:ascii="Times New Roman" w:hAnsi="Times New Roman"/>
          <w:sz w:val="24"/>
          <w:szCs w:val="24"/>
        </w:rPr>
        <w:t>. 457 Ma (Fig</w:t>
      </w:r>
      <w:r w:rsidR="007F6D0D" w:rsidRPr="007F6D0D">
        <w:rPr>
          <w:rFonts w:ascii="Times New Roman" w:hAnsi="Times New Roman"/>
          <w:sz w:val="24"/>
          <w:szCs w:val="24"/>
        </w:rPr>
        <w:t>.</w:t>
      </w:r>
      <w:r w:rsidRPr="007F6D0D">
        <w:rPr>
          <w:rFonts w:ascii="Times New Roman" w:hAnsi="Times New Roman"/>
          <w:sz w:val="24"/>
          <w:szCs w:val="24"/>
        </w:rPr>
        <w:t xml:space="preserve"> 4H).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This age also serves as the youngest population present in the sample.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="00194CFF" w:rsidRPr="007F6D0D">
        <w:rPr>
          <w:rFonts w:ascii="Times New Roman" w:hAnsi="Times New Roman"/>
          <w:sz w:val="24"/>
          <w:szCs w:val="24"/>
        </w:rPr>
        <w:t>Z</w:t>
      </w:r>
      <w:r w:rsidRPr="007F6D0D">
        <w:rPr>
          <w:rFonts w:ascii="Times New Roman" w:hAnsi="Times New Roman"/>
          <w:sz w:val="24"/>
          <w:szCs w:val="24"/>
        </w:rPr>
        <w:t>ircon with poorly constrained Early</w:t>
      </w:r>
      <w:r w:rsidR="001304E0">
        <w:rPr>
          <w:rFonts w:ascii="Times New Roman" w:hAnsi="Times New Roman"/>
          <w:sz w:val="24"/>
          <w:szCs w:val="24"/>
        </w:rPr>
        <w:t>–</w:t>
      </w:r>
      <w:r w:rsidRPr="007F6D0D">
        <w:rPr>
          <w:rFonts w:ascii="Times New Roman" w:hAnsi="Times New Roman"/>
          <w:sz w:val="24"/>
          <w:szCs w:val="24"/>
        </w:rPr>
        <w:t xml:space="preserve">Middle Cambrian and Neoproterozoic ages </w:t>
      </w:r>
      <w:r w:rsidR="001C470C">
        <w:rPr>
          <w:rFonts w:ascii="Times New Roman" w:hAnsi="Times New Roman"/>
          <w:sz w:val="24"/>
          <w:szCs w:val="24"/>
        </w:rPr>
        <w:t>is</w:t>
      </w:r>
      <w:r w:rsidR="001C470C" w:rsidRPr="007F6D0D">
        <w:rPr>
          <w:rFonts w:ascii="Times New Roman" w:hAnsi="Times New Roman"/>
          <w:sz w:val="24"/>
          <w:szCs w:val="24"/>
        </w:rPr>
        <w:t xml:space="preserve"> </w:t>
      </w:r>
      <w:r w:rsidR="00194CFF" w:rsidRPr="007F6D0D">
        <w:rPr>
          <w:rFonts w:ascii="Times New Roman" w:hAnsi="Times New Roman"/>
          <w:sz w:val="24"/>
          <w:szCs w:val="24"/>
        </w:rPr>
        <w:t>also</w:t>
      </w:r>
      <w:r w:rsidRPr="007F6D0D">
        <w:rPr>
          <w:rFonts w:ascii="Times New Roman" w:hAnsi="Times New Roman"/>
          <w:sz w:val="24"/>
          <w:szCs w:val="24"/>
        </w:rPr>
        <w:t xml:space="preserve"> present.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The oldest zircon</w:t>
      </w:r>
      <w:r w:rsidR="001C470C">
        <w:rPr>
          <w:rFonts w:ascii="Times New Roman" w:hAnsi="Times New Roman"/>
          <w:sz w:val="24"/>
          <w:szCs w:val="24"/>
        </w:rPr>
        <w:t xml:space="preserve"> grain</w:t>
      </w:r>
      <w:r w:rsidRPr="007F6D0D">
        <w:rPr>
          <w:rFonts w:ascii="Times New Roman" w:hAnsi="Times New Roman"/>
          <w:sz w:val="24"/>
          <w:szCs w:val="24"/>
        </w:rPr>
        <w:t>s are a set of five Mesoproterozoic grains with a group of three clustered around c</w:t>
      </w:r>
      <w:r w:rsidR="001C470C">
        <w:rPr>
          <w:rFonts w:ascii="Times New Roman" w:hAnsi="Times New Roman"/>
          <w:sz w:val="24"/>
          <w:szCs w:val="24"/>
        </w:rPr>
        <w:t>a</w:t>
      </w:r>
      <w:r w:rsidRPr="007F6D0D">
        <w:rPr>
          <w:rFonts w:ascii="Times New Roman" w:hAnsi="Times New Roman"/>
          <w:sz w:val="24"/>
          <w:szCs w:val="24"/>
        </w:rPr>
        <w:t>. 1.01 Ga and the oldest grain dated at c. 1.14 Ga.</w:t>
      </w:r>
      <w:r w:rsidR="00C37169">
        <w:rPr>
          <w:rFonts w:ascii="Times New Roman" w:hAnsi="Times New Roman"/>
          <w:sz w:val="24"/>
          <w:szCs w:val="24"/>
        </w:rPr>
        <w:t xml:space="preserve">  </w:t>
      </w:r>
    </w:p>
    <w:p w:rsidR="00A21AF9" w:rsidRPr="00563E31" w:rsidRDefault="00A21AF9" w:rsidP="00A21AF9">
      <w:pPr>
        <w:spacing w:line="480" w:lineRule="auto"/>
        <w:rPr>
          <w:rFonts w:ascii="Arial" w:hAnsi="Arial" w:cs="Arial"/>
          <w:b/>
          <w:i/>
          <w:sz w:val="24"/>
          <w:szCs w:val="24"/>
        </w:rPr>
      </w:pPr>
      <w:r w:rsidRPr="00563E31">
        <w:rPr>
          <w:rFonts w:ascii="Arial" w:hAnsi="Arial" w:cs="Arial"/>
          <w:b/>
          <w:i/>
          <w:sz w:val="24"/>
          <w:szCs w:val="24"/>
        </w:rPr>
        <w:t xml:space="preserve">Sample KSH-11-39, </w:t>
      </w:r>
      <w:proofErr w:type="spellStart"/>
      <w:r w:rsidRPr="00563E31">
        <w:rPr>
          <w:rFonts w:ascii="Arial" w:hAnsi="Arial" w:cs="Arial"/>
          <w:b/>
          <w:i/>
          <w:sz w:val="24"/>
          <w:szCs w:val="24"/>
        </w:rPr>
        <w:t>Chopawamsic</w:t>
      </w:r>
      <w:proofErr w:type="spellEnd"/>
      <w:r w:rsidRPr="00563E31">
        <w:rPr>
          <w:rFonts w:ascii="Arial" w:hAnsi="Arial" w:cs="Arial"/>
          <w:b/>
          <w:i/>
          <w:sz w:val="24"/>
          <w:szCs w:val="24"/>
        </w:rPr>
        <w:t xml:space="preserve"> Formation</w:t>
      </w:r>
    </w:p>
    <w:p w:rsidR="00A21AF9" w:rsidRPr="007F6D0D" w:rsidRDefault="00A21AF9" w:rsidP="00A21AF9">
      <w:pPr>
        <w:spacing w:line="480" w:lineRule="auto"/>
        <w:rPr>
          <w:rFonts w:ascii="Times New Roman" w:hAnsi="Times New Roman"/>
          <w:sz w:val="24"/>
          <w:szCs w:val="24"/>
        </w:rPr>
      </w:pPr>
      <w:r w:rsidRPr="007F6D0D">
        <w:rPr>
          <w:rFonts w:ascii="Times New Roman" w:hAnsi="Times New Roman"/>
          <w:sz w:val="24"/>
          <w:szCs w:val="24"/>
        </w:rPr>
        <w:tab/>
        <w:t>Sample KSH-11-39 (37.95398N, 78.00282W; Fig</w:t>
      </w:r>
      <w:r w:rsidR="007F6D0D" w:rsidRPr="007F6D0D">
        <w:rPr>
          <w:rFonts w:ascii="Times New Roman" w:hAnsi="Times New Roman"/>
          <w:sz w:val="24"/>
          <w:szCs w:val="24"/>
        </w:rPr>
        <w:t>.</w:t>
      </w:r>
      <w:r w:rsidRPr="007F6D0D">
        <w:rPr>
          <w:rFonts w:ascii="Times New Roman" w:hAnsi="Times New Roman"/>
          <w:sz w:val="24"/>
          <w:szCs w:val="24"/>
        </w:rPr>
        <w:t xml:space="preserve"> 3</w:t>
      </w:r>
      <w:r w:rsidR="007F6D0D" w:rsidRPr="007F6D0D">
        <w:rPr>
          <w:rFonts w:ascii="Times New Roman" w:hAnsi="Times New Roman"/>
          <w:sz w:val="24"/>
          <w:szCs w:val="24"/>
        </w:rPr>
        <w:t>I</w:t>
      </w:r>
      <w:r w:rsidRPr="007F6D0D">
        <w:rPr>
          <w:rFonts w:ascii="Times New Roman" w:hAnsi="Times New Roman"/>
          <w:sz w:val="24"/>
          <w:szCs w:val="24"/>
        </w:rPr>
        <w:t xml:space="preserve">) was taken from the </w:t>
      </w:r>
      <w:proofErr w:type="spellStart"/>
      <w:r w:rsidRPr="007F6D0D">
        <w:rPr>
          <w:rFonts w:ascii="Times New Roman" w:hAnsi="Times New Roman"/>
          <w:sz w:val="24"/>
          <w:szCs w:val="24"/>
        </w:rPr>
        <w:t>Chopawamsic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Formation along the South Anna River (Hughes 2011).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This rock is a </w:t>
      </w:r>
      <w:proofErr w:type="spellStart"/>
      <w:r w:rsidRPr="007F6D0D">
        <w:rPr>
          <w:rFonts w:ascii="Times New Roman" w:hAnsi="Times New Roman"/>
          <w:sz w:val="24"/>
          <w:szCs w:val="24"/>
        </w:rPr>
        <w:t>metasandstone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with plentiful medium-grained rounded quartz and feldspar grains in a fine-grained quartz + feldspar + </w:t>
      </w:r>
      <w:proofErr w:type="spellStart"/>
      <w:r w:rsidRPr="007F6D0D">
        <w:rPr>
          <w:rFonts w:ascii="Times New Roman" w:hAnsi="Times New Roman"/>
          <w:sz w:val="24"/>
          <w:szCs w:val="24"/>
        </w:rPr>
        <w:t>biotite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matrix.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1</w:t>
      </w:r>
      <w:r w:rsidR="001304E0">
        <w:rPr>
          <w:rFonts w:ascii="Times New Roman" w:hAnsi="Times New Roman"/>
          <w:sz w:val="24"/>
          <w:szCs w:val="24"/>
        </w:rPr>
        <w:t>–</w:t>
      </w:r>
      <w:r w:rsidRPr="007F6D0D">
        <w:rPr>
          <w:rFonts w:ascii="Times New Roman" w:hAnsi="Times New Roman"/>
          <w:sz w:val="24"/>
          <w:szCs w:val="24"/>
        </w:rPr>
        <w:t xml:space="preserve">5 mm thick layers of </w:t>
      </w:r>
      <w:proofErr w:type="spellStart"/>
      <w:r w:rsidRPr="007F6D0D">
        <w:rPr>
          <w:rFonts w:ascii="Times New Roman" w:hAnsi="Times New Roman"/>
          <w:sz w:val="24"/>
          <w:szCs w:val="24"/>
        </w:rPr>
        <w:t>biotite</w:t>
      </w:r>
      <w:proofErr w:type="spellEnd"/>
      <w:r w:rsidR="00194CFF" w:rsidRPr="007F6D0D">
        <w:rPr>
          <w:rFonts w:ascii="Times New Roman" w:hAnsi="Times New Roman"/>
          <w:sz w:val="24"/>
          <w:szCs w:val="24"/>
        </w:rPr>
        <w:t>-rich zones are also common</w:t>
      </w:r>
      <w:r w:rsidRPr="007F6D0D">
        <w:rPr>
          <w:rFonts w:ascii="Times New Roman" w:hAnsi="Times New Roman"/>
          <w:sz w:val="24"/>
          <w:szCs w:val="24"/>
        </w:rPr>
        <w:t>.</w:t>
      </w:r>
    </w:p>
    <w:p w:rsidR="00A21AF9" w:rsidRPr="007F6D0D" w:rsidRDefault="00A21AF9" w:rsidP="00A21AF9">
      <w:pPr>
        <w:spacing w:line="480" w:lineRule="auto"/>
        <w:ind w:firstLine="720"/>
        <w:rPr>
          <w:rFonts w:ascii="Times New Roman" w:hAnsi="Times New Roman"/>
          <w:sz w:val="24"/>
          <w:szCs w:val="24"/>
        </w:rPr>
      </w:pPr>
      <w:r w:rsidRPr="007F6D0D">
        <w:rPr>
          <w:rFonts w:ascii="Times New Roman" w:hAnsi="Times New Roman"/>
          <w:sz w:val="24"/>
          <w:szCs w:val="24"/>
        </w:rPr>
        <w:t xml:space="preserve">For this sample, all 97 acceptable ages are </w:t>
      </w:r>
      <w:proofErr w:type="spellStart"/>
      <w:r w:rsidRPr="007F6D0D">
        <w:rPr>
          <w:rFonts w:ascii="Times New Roman" w:hAnsi="Times New Roman"/>
          <w:sz w:val="24"/>
          <w:szCs w:val="24"/>
        </w:rPr>
        <w:t>concordia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ages (Table </w:t>
      </w:r>
      <w:r w:rsidR="007B6EDD" w:rsidRPr="007F6D0D">
        <w:rPr>
          <w:rFonts w:ascii="Times New Roman" w:hAnsi="Times New Roman"/>
          <w:sz w:val="24"/>
          <w:szCs w:val="24"/>
        </w:rPr>
        <w:t>2.</w:t>
      </w:r>
      <w:r w:rsidRPr="007F6D0D">
        <w:rPr>
          <w:rFonts w:ascii="Times New Roman" w:hAnsi="Times New Roman"/>
          <w:sz w:val="24"/>
          <w:szCs w:val="24"/>
        </w:rPr>
        <w:t>1).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Almost all zircon</w:t>
      </w:r>
      <w:r w:rsidR="001C470C">
        <w:rPr>
          <w:rFonts w:ascii="Times New Roman" w:hAnsi="Times New Roman"/>
          <w:sz w:val="24"/>
          <w:szCs w:val="24"/>
        </w:rPr>
        <w:t xml:space="preserve"> grain</w:t>
      </w:r>
      <w:r w:rsidRPr="007F6D0D">
        <w:rPr>
          <w:rFonts w:ascii="Times New Roman" w:hAnsi="Times New Roman"/>
          <w:sz w:val="24"/>
          <w:szCs w:val="24"/>
        </w:rPr>
        <w:t>s are Ordovician with a main peak mode at c. 458 Ma (Fig</w:t>
      </w:r>
      <w:r w:rsidR="007F6D0D" w:rsidRPr="007F6D0D">
        <w:rPr>
          <w:rFonts w:ascii="Times New Roman" w:hAnsi="Times New Roman"/>
          <w:sz w:val="24"/>
          <w:szCs w:val="24"/>
        </w:rPr>
        <w:t>.</w:t>
      </w:r>
      <w:r w:rsidRPr="007F6D0D">
        <w:rPr>
          <w:rFonts w:ascii="Times New Roman" w:hAnsi="Times New Roman"/>
          <w:sz w:val="24"/>
          <w:szCs w:val="24"/>
        </w:rPr>
        <w:t xml:space="preserve"> 4I)</w:t>
      </w:r>
      <w:r w:rsidR="00194CFF" w:rsidRPr="007F6D0D">
        <w:rPr>
          <w:rFonts w:ascii="Times New Roman" w:hAnsi="Times New Roman"/>
          <w:sz w:val="24"/>
          <w:szCs w:val="24"/>
        </w:rPr>
        <w:t>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="00194CFF" w:rsidRPr="007F6D0D">
        <w:rPr>
          <w:rFonts w:ascii="Times New Roman" w:hAnsi="Times New Roman"/>
          <w:sz w:val="24"/>
          <w:szCs w:val="24"/>
        </w:rPr>
        <w:t>T</w:t>
      </w:r>
      <w:r w:rsidRPr="007F6D0D">
        <w:rPr>
          <w:rFonts w:ascii="Times New Roman" w:hAnsi="Times New Roman"/>
          <w:sz w:val="24"/>
          <w:szCs w:val="24"/>
        </w:rPr>
        <w:t>he sample also includes eight grains that span the Cambrian period in addition to one c. 575 Ma Neoproterozoic grain and one c. 1.17 Ga Mesoproterozoic grain.</w:t>
      </w:r>
      <w:r w:rsidR="00C37169">
        <w:rPr>
          <w:rFonts w:ascii="Times New Roman" w:hAnsi="Times New Roman"/>
          <w:sz w:val="24"/>
          <w:szCs w:val="24"/>
        </w:rPr>
        <w:t xml:space="preserve">  </w:t>
      </w:r>
    </w:p>
    <w:p w:rsidR="00A21AF9" w:rsidRPr="00563E31" w:rsidRDefault="00A21AF9" w:rsidP="00A21AF9">
      <w:pPr>
        <w:spacing w:line="480" w:lineRule="auto"/>
        <w:rPr>
          <w:rFonts w:ascii="Arial" w:hAnsi="Arial" w:cs="Arial"/>
          <w:sz w:val="24"/>
          <w:szCs w:val="24"/>
        </w:rPr>
      </w:pPr>
      <w:r w:rsidRPr="00563E31">
        <w:rPr>
          <w:rFonts w:ascii="Arial" w:hAnsi="Arial" w:cs="Arial"/>
          <w:b/>
          <w:i/>
          <w:sz w:val="24"/>
          <w:szCs w:val="24"/>
        </w:rPr>
        <w:t xml:space="preserve">Sample KSH-12-70, </w:t>
      </w:r>
      <w:proofErr w:type="spellStart"/>
      <w:r w:rsidRPr="00563E31">
        <w:rPr>
          <w:rFonts w:ascii="Arial" w:hAnsi="Arial" w:cs="Arial"/>
          <w:b/>
          <w:i/>
          <w:sz w:val="24"/>
          <w:szCs w:val="24"/>
        </w:rPr>
        <w:t>Chopawamsic</w:t>
      </w:r>
      <w:proofErr w:type="spellEnd"/>
      <w:r w:rsidRPr="00563E31">
        <w:rPr>
          <w:rFonts w:ascii="Arial" w:hAnsi="Arial" w:cs="Arial"/>
          <w:b/>
          <w:i/>
          <w:sz w:val="24"/>
          <w:szCs w:val="24"/>
        </w:rPr>
        <w:t xml:space="preserve"> Formation</w:t>
      </w:r>
      <w:r w:rsidRPr="00563E31">
        <w:rPr>
          <w:rFonts w:ascii="Arial" w:hAnsi="Arial" w:cs="Arial"/>
          <w:sz w:val="24"/>
          <w:szCs w:val="24"/>
        </w:rPr>
        <w:tab/>
      </w:r>
    </w:p>
    <w:p w:rsidR="00A21AF9" w:rsidRPr="007F6D0D" w:rsidRDefault="00A21AF9" w:rsidP="00A21AF9">
      <w:pPr>
        <w:spacing w:line="480" w:lineRule="auto"/>
        <w:ind w:firstLine="720"/>
        <w:rPr>
          <w:rFonts w:ascii="Times New Roman" w:hAnsi="Times New Roman"/>
          <w:sz w:val="24"/>
          <w:szCs w:val="24"/>
        </w:rPr>
      </w:pPr>
      <w:r w:rsidRPr="007F6D0D">
        <w:rPr>
          <w:rFonts w:ascii="Times New Roman" w:hAnsi="Times New Roman"/>
          <w:sz w:val="24"/>
          <w:szCs w:val="24"/>
        </w:rPr>
        <w:t>Sample KSH-12-70 (38.48899N, 77.41918W; Fig</w:t>
      </w:r>
      <w:r w:rsidR="007F6D0D" w:rsidRPr="007F6D0D">
        <w:rPr>
          <w:rFonts w:ascii="Times New Roman" w:hAnsi="Times New Roman"/>
          <w:sz w:val="24"/>
          <w:szCs w:val="24"/>
        </w:rPr>
        <w:t>.</w:t>
      </w:r>
      <w:r w:rsidRPr="007F6D0D">
        <w:rPr>
          <w:rFonts w:ascii="Times New Roman" w:hAnsi="Times New Roman"/>
          <w:sz w:val="24"/>
          <w:szCs w:val="24"/>
        </w:rPr>
        <w:t xml:space="preserve"> </w:t>
      </w:r>
      <w:r w:rsidR="007F6D0D" w:rsidRPr="007F6D0D">
        <w:rPr>
          <w:rFonts w:ascii="Times New Roman" w:hAnsi="Times New Roman"/>
          <w:sz w:val="24"/>
          <w:szCs w:val="24"/>
        </w:rPr>
        <w:t>3J</w:t>
      </w:r>
      <w:r w:rsidRPr="007F6D0D">
        <w:rPr>
          <w:rFonts w:ascii="Times New Roman" w:hAnsi="Times New Roman"/>
          <w:sz w:val="24"/>
          <w:szCs w:val="24"/>
        </w:rPr>
        <w:t xml:space="preserve">) was taken from the </w:t>
      </w:r>
      <w:proofErr w:type="spellStart"/>
      <w:r w:rsidRPr="007F6D0D">
        <w:rPr>
          <w:rFonts w:ascii="Times New Roman" w:hAnsi="Times New Roman"/>
          <w:sz w:val="24"/>
          <w:szCs w:val="24"/>
        </w:rPr>
        <w:t>Chopawamsic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Formation along an unnamed southern tributary to Smith Reservoir (</w:t>
      </w:r>
      <w:proofErr w:type="spellStart"/>
      <w:r w:rsidRPr="007F6D0D">
        <w:rPr>
          <w:rFonts w:ascii="Times New Roman" w:hAnsi="Times New Roman"/>
          <w:sz w:val="24"/>
          <w:szCs w:val="24"/>
        </w:rPr>
        <w:t>Aquia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Creek).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This rock is a recrystallized quartzite with mostly fine- to medium-grained quartz as well as considerable pyrite.</w:t>
      </w:r>
    </w:p>
    <w:p w:rsidR="00A21AF9" w:rsidRPr="007F6D0D" w:rsidRDefault="00A21AF9" w:rsidP="00A21AF9">
      <w:pPr>
        <w:spacing w:line="480" w:lineRule="auto"/>
        <w:ind w:firstLine="720"/>
        <w:rPr>
          <w:rFonts w:ascii="Times New Roman" w:hAnsi="Times New Roman"/>
          <w:sz w:val="24"/>
          <w:szCs w:val="24"/>
        </w:rPr>
      </w:pPr>
      <w:r w:rsidRPr="007F6D0D">
        <w:rPr>
          <w:rFonts w:ascii="Times New Roman" w:hAnsi="Times New Roman"/>
          <w:sz w:val="24"/>
          <w:szCs w:val="24"/>
        </w:rPr>
        <w:lastRenderedPageBreak/>
        <w:t>Thirty-eight analyses are acceptable for this sample.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Three analyses are reported as </w:t>
      </w:r>
      <w:r w:rsidRPr="007F6D0D">
        <w:rPr>
          <w:rFonts w:ascii="Times New Roman" w:hAnsi="Times New Roman"/>
          <w:sz w:val="24"/>
          <w:szCs w:val="24"/>
          <w:vertAlign w:val="superscript"/>
        </w:rPr>
        <w:t>206</w:t>
      </w:r>
      <w:r w:rsidRPr="007F6D0D">
        <w:rPr>
          <w:rFonts w:ascii="Times New Roman" w:hAnsi="Times New Roman"/>
          <w:sz w:val="24"/>
          <w:szCs w:val="24"/>
        </w:rPr>
        <w:t>Pb/</w:t>
      </w:r>
      <w:r w:rsidRPr="007F6D0D">
        <w:rPr>
          <w:rFonts w:ascii="Times New Roman" w:hAnsi="Times New Roman"/>
          <w:sz w:val="24"/>
          <w:szCs w:val="24"/>
          <w:vertAlign w:val="superscript"/>
        </w:rPr>
        <w:t>238</w:t>
      </w:r>
      <w:r w:rsidRPr="007F6D0D">
        <w:rPr>
          <w:rFonts w:ascii="Times New Roman" w:hAnsi="Times New Roman"/>
          <w:sz w:val="24"/>
          <w:szCs w:val="24"/>
        </w:rPr>
        <w:t xml:space="preserve">U ages and the remainder are </w:t>
      </w:r>
      <w:proofErr w:type="spellStart"/>
      <w:r w:rsidRPr="007F6D0D">
        <w:rPr>
          <w:rFonts w:ascii="Times New Roman" w:hAnsi="Times New Roman"/>
          <w:sz w:val="24"/>
          <w:szCs w:val="24"/>
        </w:rPr>
        <w:t>concordia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ages (Table </w:t>
      </w:r>
      <w:r w:rsidR="007B6EDD" w:rsidRPr="007F6D0D">
        <w:rPr>
          <w:rFonts w:ascii="Times New Roman" w:hAnsi="Times New Roman"/>
          <w:sz w:val="24"/>
          <w:szCs w:val="24"/>
        </w:rPr>
        <w:t>2.</w:t>
      </w:r>
      <w:r w:rsidRPr="007F6D0D">
        <w:rPr>
          <w:rFonts w:ascii="Times New Roman" w:hAnsi="Times New Roman"/>
          <w:sz w:val="24"/>
          <w:szCs w:val="24"/>
        </w:rPr>
        <w:t>1).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All but one analysis cluster for a peak age of c</w:t>
      </w:r>
      <w:r w:rsidR="001C470C">
        <w:rPr>
          <w:rFonts w:ascii="Times New Roman" w:hAnsi="Times New Roman"/>
          <w:sz w:val="24"/>
          <w:szCs w:val="24"/>
        </w:rPr>
        <w:t>a</w:t>
      </w:r>
      <w:r w:rsidRPr="007F6D0D">
        <w:rPr>
          <w:rFonts w:ascii="Times New Roman" w:hAnsi="Times New Roman"/>
          <w:sz w:val="24"/>
          <w:szCs w:val="24"/>
        </w:rPr>
        <w:t>. 476 Ma (Fig</w:t>
      </w:r>
      <w:r w:rsidR="007F6D0D" w:rsidRPr="007F6D0D">
        <w:rPr>
          <w:rFonts w:ascii="Times New Roman" w:hAnsi="Times New Roman"/>
          <w:sz w:val="24"/>
          <w:szCs w:val="24"/>
        </w:rPr>
        <w:t>.</w:t>
      </w:r>
      <w:r w:rsidRPr="007F6D0D">
        <w:rPr>
          <w:rFonts w:ascii="Times New Roman" w:hAnsi="Times New Roman"/>
          <w:sz w:val="24"/>
          <w:szCs w:val="24"/>
        </w:rPr>
        <w:t xml:space="preserve"> 4J).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="00194CFF" w:rsidRPr="007F6D0D">
        <w:rPr>
          <w:rFonts w:ascii="Times New Roman" w:hAnsi="Times New Roman"/>
          <w:sz w:val="24"/>
          <w:szCs w:val="24"/>
        </w:rPr>
        <w:t>A single older zircon</w:t>
      </w:r>
      <w:r w:rsidRPr="007F6D0D">
        <w:rPr>
          <w:rFonts w:ascii="Times New Roman" w:hAnsi="Times New Roman"/>
          <w:sz w:val="24"/>
          <w:szCs w:val="24"/>
        </w:rPr>
        <w:t xml:space="preserve"> has a Mesoproterozoic age of c</w:t>
      </w:r>
      <w:r w:rsidR="001C470C">
        <w:rPr>
          <w:rFonts w:ascii="Times New Roman" w:hAnsi="Times New Roman"/>
          <w:sz w:val="24"/>
          <w:szCs w:val="24"/>
        </w:rPr>
        <w:t>a</w:t>
      </w:r>
      <w:r w:rsidRPr="007F6D0D">
        <w:rPr>
          <w:rFonts w:ascii="Times New Roman" w:hAnsi="Times New Roman"/>
          <w:sz w:val="24"/>
          <w:szCs w:val="24"/>
        </w:rPr>
        <w:t>. 1.09 Ga.</w:t>
      </w:r>
      <w:r w:rsidR="00C37169">
        <w:rPr>
          <w:rFonts w:ascii="Times New Roman" w:hAnsi="Times New Roman"/>
          <w:sz w:val="24"/>
          <w:szCs w:val="24"/>
        </w:rPr>
        <w:t xml:space="preserve">  </w:t>
      </w:r>
    </w:p>
    <w:p w:rsidR="00A21AF9" w:rsidRPr="00563E31" w:rsidRDefault="00A21AF9" w:rsidP="00A21AF9">
      <w:pPr>
        <w:spacing w:line="480" w:lineRule="auto"/>
        <w:rPr>
          <w:rFonts w:ascii="Arial" w:hAnsi="Arial" w:cs="Arial"/>
          <w:b/>
          <w:sz w:val="24"/>
          <w:szCs w:val="24"/>
        </w:rPr>
      </w:pPr>
      <w:proofErr w:type="spellStart"/>
      <w:r w:rsidRPr="00563E31">
        <w:rPr>
          <w:rFonts w:ascii="Arial" w:hAnsi="Arial" w:cs="Arial"/>
          <w:b/>
          <w:sz w:val="24"/>
          <w:szCs w:val="24"/>
        </w:rPr>
        <w:t>Arvonia</w:t>
      </w:r>
      <w:proofErr w:type="spellEnd"/>
      <w:r w:rsidRPr="00563E31">
        <w:rPr>
          <w:rFonts w:ascii="Arial" w:hAnsi="Arial" w:cs="Arial"/>
          <w:b/>
          <w:sz w:val="24"/>
          <w:szCs w:val="24"/>
        </w:rPr>
        <w:t xml:space="preserve"> Successor Basin</w:t>
      </w:r>
    </w:p>
    <w:p w:rsidR="00A21AF9" w:rsidRPr="00563E31" w:rsidRDefault="00A21AF9" w:rsidP="00A21AF9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563E31">
        <w:rPr>
          <w:rFonts w:ascii="Arial" w:hAnsi="Arial" w:cs="Arial"/>
          <w:b/>
          <w:i/>
          <w:sz w:val="24"/>
          <w:szCs w:val="24"/>
        </w:rPr>
        <w:t xml:space="preserve">Sample BREMO, </w:t>
      </w:r>
      <w:proofErr w:type="spellStart"/>
      <w:r w:rsidRPr="00563E31">
        <w:rPr>
          <w:rFonts w:ascii="Arial" w:hAnsi="Arial" w:cs="Arial"/>
          <w:b/>
          <w:i/>
          <w:sz w:val="24"/>
          <w:szCs w:val="24"/>
        </w:rPr>
        <w:t>Bremo</w:t>
      </w:r>
      <w:proofErr w:type="spellEnd"/>
      <w:r w:rsidRPr="00563E31">
        <w:rPr>
          <w:rFonts w:ascii="Arial" w:hAnsi="Arial" w:cs="Arial"/>
          <w:b/>
          <w:i/>
          <w:sz w:val="24"/>
          <w:szCs w:val="24"/>
        </w:rPr>
        <w:t xml:space="preserve"> Quartzite Member, </w:t>
      </w:r>
      <w:proofErr w:type="spellStart"/>
      <w:r w:rsidRPr="00563E31">
        <w:rPr>
          <w:rFonts w:ascii="Arial" w:hAnsi="Arial" w:cs="Arial"/>
          <w:b/>
          <w:i/>
          <w:sz w:val="24"/>
          <w:szCs w:val="24"/>
        </w:rPr>
        <w:t>Arvonia</w:t>
      </w:r>
      <w:proofErr w:type="spellEnd"/>
      <w:r w:rsidRPr="00563E31">
        <w:rPr>
          <w:rFonts w:ascii="Arial" w:hAnsi="Arial" w:cs="Arial"/>
          <w:b/>
          <w:i/>
          <w:sz w:val="24"/>
          <w:szCs w:val="24"/>
        </w:rPr>
        <w:t xml:space="preserve"> Formation</w:t>
      </w:r>
    </w:p>
    <w:p w:rsidR="00A21AF9" w:rsidRPr="007F6D0D" w:rsidRDefault="00A21AF9" w:rsidP="00A21AF9">
      <w:pPr>
        <w:spacing w:line="480" w:lineRule="auto"/>
        <w:ind w:firstLine="720"/>
        <w:rPr>
          <w:rFonts w:ascii="Times New Roman" w:hAnsi="Times New Roman"/>
          <w:sz w:val="24"/>
          <w:szCs w:val="24"/>
        </w:rPr>
      </w:pPr>
      <w:r w:rsidRPr="007F6D0D">
        <w:rPr>
          <w:rFonts w:ascii="Times New Roman" w:hAnsi="Times New Roman"/>
          <w:sz w:val="24"/>
          <w:szCs w:val="24"/>
        </w:rPr>
        <w:t>Sample BREMO (37.71290N, 78.30061W; Fig</w:t>
      </w:r>
      <w:r w:rsidR="007F6D0D" w:rsidRPr="007F6D0D">
        <w:rPr>
          <w:rFonts w:ascii="Times New Roman" w:hAnsi="Times New Roman"/>
          <w:sz w:val="24"/>
          <w:szCs w:val="24"/>
        </w:rPr>
        <w:t>.</w:t>
      </w:r>
      <w:r w:rsidRPr="007F6D0D">
        <w:rPr>
          <w:rFonts w:ascii="Times New Roman" w:hAnsi="Times New Roman"/>
          <w:sz w:val="24"/>
          <w:szCs w:val="24"/>
        </w:rPr>
        <w:t xml:space="preserve"> 3</w:t>
      </w:r>
      <w:r w:rsidR="007F6D0D" w:rsidRPr="007F6D0D">
        <w:rPr>
          <w:rFonts w:ascii="Times New Roman" w:hAnsi="Times New Roman"/>
          <w:sz w:val="24"/>
          <w:szCs w:val="24"/>
        </w:rPr>
        <w:t>K</w:t>
      </w:r>
      <w:r w:rsidRPr="007F6D0D">
        <w:rPr>
          <w:rFonts w:ascii="Times New Roman" w:hAnsi="Times New Roman"/>
          <w:sz w:val="24"/>
          <w:szCs w:val="24"/>
        </w:rPr>
        <w:t xml:space="preserve">) was taken from the </w:t>
      </w:r>
      <w:proofErr w:type="spellStart"/>
      <w:r w:rsidRPr="007F6D0D">
        <w:rPr>
          <w:rFonts w:ascii="Times New Roman" w:hAnsi="Times New Roman"/>
          <w:sz w:val="24"/>
          <w:szCs w:val="24"/>
        </w:rPr>
        <w:t>Bremo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quartzite Member of the </w:t>
      </w:r>
      <w:proofErr w:type="spellStart"/>
      <w:r w:rsidRPr="007F6D0D">
        <w:rPr>
          <w:rFonts w:ascii="Times New Roman" w:hAnsi="Times New Roman"/>
          <w:sz w:val="24"/>
          <w:szCs w:val="24"/>
        </w:rPr>
        <w:t>Arvonia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Formation at </w:t>
      </w:r>
      <w:proofErr w:type="spellStart"/>
      <w:r w:rsidRPr="007F6D0D">
        <w:rPr>
          <w:rFonts w:ascii="Times New Roman" w:hAnsi="Times New Roman"/>
          <w:sz w:val="24"/>
          <w:szCs w:val="24"/>
        </w:rPr>
        <w:t>Bremo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Bluff along the north shore of the James River.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The rock is a medium-grained quartzite that locally displays </w:t>
      </w:r>
      <w:r w:rsidR="001C470C" w:rsidRPr="007F6D0D">
        <w:rPr>
          <w:rFonts w:ascii="Times New Roman" w:hAnsi="Times New Roman"/>
          <w:sz w:val="24"/>
          <w:szCs w:val="24"/>
        </w:rPr>
        <w:t>cross</w:t>
      </w:r>
      <w:r w:rsidR="001C470C">
        <w:rPr>
          <w:rFonts w:ascii="Times New Roman" w:hAnsi="Times New Roman"/>
          <w:sz w:val="24"/>
          <w:szCs w:val="24"/>
        </w:rPr>
        <w:t>-</w:t>
      </w:r>
      <w:r w:rsidRPr="007F6D0D">
        <w:rPr>
          <w:rFonts w:ascii="Times New Roman" w:hAnsi="Times New Roman"/>
          <w:sz w:val="24"/>
          <w:szCs w:val="24"/>
        </w:rPr>
        <w:t xml:space="preserve">bedding structures which indicate stratigraphic </w:t>
      </w:r>
      <w:proofErr w:type="spellStart"/>
      <w:r w:rsidRPr="007F6D0D">
        <w:rPr>
          <w:rFonts w:ascii="Times New Roman" w:hAnsi="Times New Roman"/>
          <w:sz w:val="24"/>
          <w:szCs w:val="24"/>
        </w:rPr>
        <w:t>younging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towards the west.</w:t>
      </w:r>
    </w:p>
    <w:p w:rsidR="00A21AF9" w:rsidRPr="007F6D0D" w:rsidRDefault="00A21AF9" w:rsidP="00A21AF9">
      <w:pPr>
        <w:spacing w:line="480" w:lineRule="auto"/>
        <w:ind w:firstLine="720"/>
        <w:rPr>
          <w:rFonts w:ascii="Times New Roman" w:hAnsi="Times New Roman"/>
          <w:sz w:val="24"/>
          <w:szCs w:val="24"/>
        </w:rPr>
      </w:pPr>
      <w:r w:rsidRPr="007F6D0D">
        <w:rPr>
          <w:rFonts w:ascii="Times New Roman" w:hAnsi="Times New Roman"/>
          <w:sz w:val="24"/>
          <w:szCs w:val="24"/>
        </w:rPr>
        <w:t xml:space="preserve">Eighty-four </w:t>
      </w:r>
      <w:r w:rsidR="00194CFF" w:rsidRPr="007F6D0D">
        <w:rPr>
          <w:rFonts w:ascii="Times New Roman" w:hAnsi="Times New Roman"/>
          <w:sz w:val="24"/>
          <w:szCs w:val="24"/>
        </w:rPr>
        <w:t>acceptable</w:t>
      </w:r>
      <w:r w:rsidRPr="007F6D0D">
        <w:rPr>
          <w:rFonts w:ascii="Times New Roman" w:hAnsi="Times New Roman"/>
          <w:sz w:val="24"/>
          <w:szCs w:val="24"/>
        </w:rPr>
        <w:t xml:space="preserve"> analyses are reported for this sample.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Of these, 44 are </w:t>
      </w:r>
      <w:proofErr w:type="spellStart"/>
      <w:r w:rsidRPr="007F6D0D">
        <w:rPr>
          <w:rFonts w:ascii="Times New Roman" w:hAnsi="Times New Roman"/>
          <w:sz w:val="24"/>
          <w:szCs w:val="24"/>
        </w:rPr>
        <w:t>concordia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ages and 40 are </w:t>
      </w:r>
      <w:r w:rsidRPr="007F6D0D">
        <w:rPr>
          <w:rFonts w:ascii="Times New Roman" w:hAnsi="Times New Roman"/>
          <w:sz w:val="24"/>
          <w:szCs w:val="24"/>
          <w:vertAlign w:val="superscript"/>
        </w:rPr>
        <w:t>206</w:t>
      </w:r>
      <w:r w:rsidRPr="007F6D0D">
        <w:rPr>
          <w:rFonts w:ascii="Times New Roman" w:hAnsi="Times New Roman"/>
          <w:sz w:val="24"/>
          <w:szCs w:val="24"/>
        </w:rPr>
        <w:t>Pb/</w:t>
      </w:r>
      <w:r w:rsidRPr="007F6D0D">
        <w:rPr>
          <w:rFonts w:ascii="Times New Roman" w:hAnsi="Times New Roman"/>
          <w:sz w:val="24"/>
          <w:szCs w:val="24"/>
          <w:vertAlign w:val="superscript"/>
        </w:rPr>
        <w:t>238</w:t>
      </w:r>
      <w:r w:rsidRPr="007F6D0D">
        <w:rPr>
          <w:rFonts w:ascii="Times New Roman" w:hAnsi="Times New Roman"/>
          <w:sz w:val="24"/>
          <w:szCs w:val="24"/>
        </w:rPr>
        <w:t xml:space="preserve">U ages (Table </w:t>
      </w:r>
      <w:r w:rsidR="007B6EDD" w:rsidRPr="007F6D0D">
        <w:rPr>
          <w:rFonts w:ascii="Times New Roman" w:hAnsi="Times New Roman"/>
          <w:sz w:val="24"/>
          <w:szCs w:val="24"/>
        </w:rPr>
        <w:t>2.</w:t>
      </w:r>
      <w:r w:rsidRPr="007F6D0D">
        <w:rPr>
          <w:rFonts w:ascii="Times New Roman" w:hAnsi="Times New Roman"/>
          <w:sz w:val="24"/>
          <w:szCs w:val="24"/>
        </w:rPr>
        <w:t>1).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The data are strongly bimodal with ~75% of grains being latest Paleoproterozoic to earliest Neoproterozoic.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The bulk of this group is Mesoproterozoic and displays a peak mode at c</w:t>
      </w:r>
      <w:r w:rsidR="001C470C">
        <w:rPr>
          <w:rFonts w:ascii="Times New Roman" w:hAnsi="Times New Roman"/>
          <w:sz w:val="24"/>
          <w:szCs w:val="24"/>
        </w:rPr>
        <w:t>a</w:t>
      </w:r>
      <w:r w:rsidRPr="007F6D0D">
        <w:rPr>
          <w:rFonts w:ascii="Times New Roman" w:hAnsi="Times New Roman"/>
          <w:sz w:val="24"/>
          <w:szCs w:val="24"/>
        </w:rPr>
        <w:t>. 1.01 Ga (Fig</w:t>
      </w:r>
      <w:r w:rsidR="007F6D0D" w:rsidRPr="007F6D0D">
        <w:rPr>
          <w:rFonts w:ascii="Times New Roman" w:hAnsi="Times New Roman"/>
          <w:sz w:val="24"/>
          <w:szCs w:val="24"/>
        </w:rPr>
        <w:t>.</w:t>
      </w:r>
      <w:r w:rsidRPr="007F6D0D">
        <w:rPr>
          <w:rFonts w:ascii="Times New Roman" w:hAnsi="Times New Roman"/>
          <w:sz w:val="24"/>
          <w:szCs w:val="24"/>
        </w:rPr>
        <w:t xml:space="preserve"> 4K).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The oldest zircon analyzed has an age of c</w:t>
      </w:r>
      <w:r w:rsidR="001C470C">
        <w:rPr>
          <w:rFonts w:ascii="Times New Roman" w:hAnsi="Times New Roman"/>
          <w:sz w:val="24"/>
          <w:szCs w:val="24"/>
        </w:rPr>
        <w:t>a</w:t>
      </w:r>
      <w:r w:rsidRPr="007F6D0D">
        <w:rPr>
          <w:rFonts w:ascii="Times New Roman" w:hAnsi="Times New Roman"/>
          <w:sz w:val="24"/>
          <w:szCs w:val="24"/>
        </w:rPr>
        <w:t>. 1.68 Ga.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The remainder of the zircon analyzed crystallized in the Ordovician or Silurian; this group has a peak mode at c</w:t>
      </w:r>
      <w:r w:rsidR="001C470C">
        <w:rPr>
          <w:rFonts w:ascii="Times New Roman" w:hAnsi="Times New Roman"/>
          <w:sz w:val="24"/>
          <w:szCs w:val="24"/>
        </w:rPr>
        <w:t>a</w:t>
      </w:r>
      <w:r w:rsidRPr="007F6D0D">
        <w:rPr>
          <w:rFonts w:ascii="Times New Roman" w:hAnsi="Times New Roman"/>
          <w:sz w:val="24"/>
          <w:szCs w:val="24"/>
        </w:rPr>
        <w:t>. 452 Ma.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The extreme bimodality of the sample is prominent with no zircon between the ages of c</w:t>
      </w:r>
      <w:r w:rsidR="001C470C">
        <w:rPr>
          <w:rFonts w:ascii="Times New Roman" w:hAnsi="Times New Roman"/>
          <w:sz w:val="24"/>
          <w:szCs w:val="24"/>
        </w:rPr>
        <w:t>a</w:t>
      </w:r>
      <w:r w:rsidRPr="007F6D0D">
        <w:rPr>
          <w:rFonts w:ascii="Times New Roman" w:hAnsi="Times New Roman"/>
          <w:sz w:val="24"/>
          <w:szCs w:val="24"/>
        </w:rPr>
        <w:t xml:space="preserve">. 488 </w:t>
      </w:r>
      <w:r w:rsidR="001C470C">
        <w:rPr>
          <w:rFonts w:ascii="Times New Roman" w:hAnsi="Times New Roman"/>
          <w:sz w:val="24"/>
          <w:szCs w:val="24"/>
        </w:rPr>
        <w:t>and</w:t>
      </w:r>
      <w:r w:rsidR="001C470C" w:rsidRPr="007F6D0D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>c</w:t>
      </w:r>
      <w:r w:rsidR="001C470C">
        <w:rPr>
          <w:rFonts w:ascii="Times New Roman" w:hAnsi="Times New Roman"/>
          <w:sz w:val="24"/>
          <w:szCs w:val="24"/>
        </w:rPr>
        <w:t>a</w:t>
      </w:r>
      <w:r w:rsidRPr="007F6D0D">
        <w:rPr>
          <w:rFonts w:ascii="Times New Roman" w:hAnsi="Times New Roman"/>
          <w:sz w:val="24"/>
          <w:szCs w:val="24"/>
        </w:rPr>
        <w:t>. 924 Ma.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The youngest zircon analyzed yields an age of 407</w:t>
      </w:r>
      <w:r w:rsidR="001C470C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>±</w:t>
      </w:r>
      <w:r w:rsidR="001C470C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 xml:space="preserve">10 Ma but is not reported as detrital zircon due to an anomalously low </w:t>
      </w:r>
      <w:proofErr w:type="spellStart"/>
      <w:r w:rsidRPr="007F6D0D">
        <w:rPr>
          <w:rFonts w:ascii="Times New Roman" w:hAnsi="Times New Roman"/>
          <w:sz w:val="24"/>
          <w:szCs w:val="24"/>
        </w:rPr>
        <w:t>Th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/U ratio of 0.068; this value suggests the Early Devonian age may be more representative of zircon growth during metamorphism (e.g. Williams and </w:t>
      </w:r>
      <w:proofErr w:type="spellStart"/>
      <w:r w:rsidRPr="007F6D0D">
        <w:rPr>
          <w:rFonts w:ascii="Times New Roman" w:hAnsi="Times New Roman"/>
          <w:sz w:val="24"/>
          <w:szCs w:val="24"/>
        </w:rPr>
        <w:t>Claesson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1987; Williams et al. 1996; </w:t>
      </w:r>
      <w:proofErr w:type="spellStart"/>
      <w:r w:rsidRPr="007F6D0D">
        <w:rPr>
          <w:rFonts w:ascii="Times New Roman" w:hAnsi="Times New Roman"/>
          <w:sz w:val="24"/>
          <w:szCs w:val="24"/>
        </w:rPr>
        <w:t>Rubatto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2002; </w:t>
      </w:r>
      <w:proofErr w:type="spellStart"/>
      <w:r w:rsidRPr="007F6D0D">
        <w:rPr>
          <w:rFonts w:ascii="Times New Roman" w:hAnsi="Times New Roman"/>
          <w:sz w:val="24"/>
          <w:szCs w:val="24"/>
        </w:rPr>
        <w:t>Hoskin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7F6D0D">
        <w:rPr>
          <w:rFonts w:ascii="Times New Roman" w:hAnsi="Times New Roman"/>
          <w:sz w:val="24"/>
          <w:szCs w:val="24"/>
        </w:rPr>
        <w:t>Schaltegger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2003).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The youngest zircon of </w:t>
      </w:r>
      <w:r w:rsidRPr="007F6D0D">
        <w:rPr>
          <w:rFonts w:ascii="Times New Roman" w:hAnsi="Times New Roman"/>
          <w:sz w:val="24"/>
          <w:szCs w:val="24"/>
        </w:rPr>
        <w:lastRenderedPageBreak/>
        <w:t xml:space="preserve">interpreted igneous origin has a </w:t>
      </w:r>
      <w:proofErr w:type="spellStart"/>
      <w:r w:rsidRPr="007F6D0D">
        <w:rPr>
          <w:rFonts w:ascii="Times New Roman" w:hAnsi="Times New Roman"/>
          <w:sz w:val="24"/>
          <w:szCs w:val="24"/>
        </w:rPr>
        <w:t>concordia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age (2σ) of 415</w:t>
      </w:r>
      <w:r w:rsidR="001C470C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>±</w:t>
      </w:r>
      <w:r w:rsidR="001C470C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>34 Ma</w:t>
      </w:r>
      <w:r w:rsidR="001C470C">
        <w:rPr>
          <w:rFonts w:ascii="Times New Roman" w:hAnsi="Times New Roman"/>
          <w:sz w:val="24"/>
          <w:szCs w:val="24"/>
        </w:rPr>
        <w:t xml:space="preserve"> – </w:t>
      </w:r>
      <w:r w:rsidRPr="007F6D0D">
        <w:rPr>
          <w:rFonts w:ascii="Times New Roman" w:hAnsi="Times New Roman"/>
          <w:sz w:val="24"/>
          <w:szCs w:val="24"/>
        </w:rPr>
        <w:t>an age that is very close, within error, to the peak mode of the Ordovician–Silurian population.</w:t>
      </w:r>
      <w:r w:rsidR="00C37169">
        <w:rPr>
          <w:rFonts w:ascii="Times New Roman" w:hAnsi="Times New Roman"/>
          <w:sz w:val="24"/>
          <w:szCs w:val="24"/>
        </w:rPr>
        <w:t xml:space="preserve">  </w:t>
      </w:r>
    </w:p>
    <w:p w:rsidR="00A21AF9" w:rsidRPr="00563E31" w:rsidRDefault="00A21AF9" w:rsidP="00A21AF9">
      <w:pPr>
        <w:spacing w:line="480" w:lineRule="auto"/>
        <w:rPr>
          <w:rFonts w:ascii="Arial" w:hAnsi="Arial" w:cs="Arial"/>
          <w:b/>
          <w:i/>
          <w:sz w:val="24"/>
          <w:szCs w:val="24"/>
        </w:rPr>
      </w:pPr>
      <w:r w:rsidRPr="00563E31">
        <w:rPr>
          <w:rFonts w:ascii="Arial" w:hAnsi="Arial" w:cs="Arial"/>
          <w:b/>
          <w:i/>
          <w:sz w:val="24"/>
          <w:szCs w:val="24"/>
        </w:rPr>
        <w:t xml:space="preserve">Sample KSH-11-BUF, </w:t>
      </w:r>
      <w:proofErr w:type="spellStart"/>
      <w:r w:rsidRPr="00563E31">
        <w:rPr>
          <w:rFonts w:ascii="Arial" w:hAnsi="Arial" w:cs="Arial"/>
          <w:b/>
          <w:i/>
          <w:sz w:val="24"/>
          <w:szCs w:val="24"/>
        </w:rPr>
        <w:t>Buffards</w:t>
      </w:r>
      <w:proofErr w:type="spellEnd"/>
      <w:r w:rsidRPr="00563E31">
        <w:rPr>
          <w:rFonts w:ascii="Arial" w:hAnsi="Arial" w:cs="Arial"/>
          <w:b/>
          <w:i/>
          <w:sz w:val="24"/>
          <w:szCs w:val="24"/>
        </w:rPr>
        <w:t xml:space="preserve"> Formation, </w:t>
      </w:r>
      <w:proofErr w:type="spellStart"/>
      <w:r w:rsidRPr="00563E31">
        <w:rPr>
          <w:rFonts w:ascii="Arial" w:hAnsi="Arial" w:cs="Arial"/>
          <w:b/>
          <w:i/>
          <w:sz w:val="24"/>
          <w:szCs w:val="24"/>
        </w:rPr>
        <w:t>Arvonia</w:t>
      </w:r>
      <w:proofErr w:type="spellEnd"/>
      <w:r w:rsidRPr="00563E31">
        <w:rPr>
          <w:rFonts w:ascii="Arial" w:hAnsi="Arial" w:cs="Arial"/>
          <w:b/>
          <w:i/>
          <w:sz w:val="24"/>
          <w:szCs w:val="24"/>
        </w:rPr>
        <w:t xml:space="preserve"> Basin</w:t>
      </w:r>
    </w:p>
    <w:p w:rsidR="00A21AF9" w:rsidRPr="007F6D0D" w:rsidRDefault="00A21AF9" w:rsidP="00A21AF9">
      <w:pPr>
        <w:spacing w:line="480" w:lineRule="auto"/>
        <w:ind w:firstLine="720"/>
        <w:rPr>
          <w:rFonts w:ascii="Times New Roman" w:hAnsi="Times New Roman"/>
          <w:sz w:val="24"/>
          <w:szCs w:val="24"/>
        </w:rPr>
      </w:pPr>
      <w:r w:rsidRPr="007F6D0D">
        <w:rPr>
          <w:rFonts w:ascii="Times New Roman" w:hAnsi="Times New Roman"/>
          <w:sz w:val="24"/>
          <w:szCs w:val="24"/>
        </w:rPr>
        <w:t>Sample KSH-11-BUF (37.65385N, 78.36009W; Fig</w:t>
      </w:r>
      <w:r w:rsidR="007F6D0D" w:rsidRPr="007F6D0D">
        <w:rPr>
          <w:rFonts w:ascii="Times New Roman" w:hAnsi="Times New Roman"/>
          <w:sz w:val="24"/>
          <w:szCs w:val="24"/>
        </w:rPr>
        <w:t>.</w:t>
      </w:r>
      <w:r w:rsidRPr="007F6D0D">
        <w:rPr>
          <w:rFonts w:ascii="Times New Roman" w:hAnsi="Times New Roman"/>
          <w:sz w:val="24"/>
          <w:szCs w:val="24"/>
        </w:rPr>
        <w:t xml:space="preserve"> 3</w:t>
      </w:r>
      <w:r w:rsidR="007F6D0D" w:rsidRPr="007F6D0D">
        <w:rPr>
          <w:rFonts w:ascii="Times New Roman" w:hAnsi="Times New Roman"/>
          <w:sz w:val="24"/>
          <w:szCs w:val="24"/>
        </w:rPr>
        <w:t>L</w:t>
      </w:r>
      <w:r w:rsidRPr="007F6D0D">
        <w:rPr>
          <w:rFonts w:ascii="Times New Roman" w:hAnsi="Times New Roman"/>
          <w:sz w:val="24"/>
          <w:szCs w:val="24"/>
        </w:rPr>
        <w:t xml:space="preserve">) was taken from the </w:t>
      </w:r>
      <w:proofErr w:type="spellStart"/>
      <w:r w:rsidRPr="007F6D0D">
        <w:rPr>
          <w:rFonts w:ascii="Times New Roman" w:hAnsi="Times New Roman"/>
          <w:sz w:val="24"/>
          <w:szCs w:val="24"/>
        </w:rPr>
        <w:t>Buffards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Formation (Brown 1969) along Volcano Ln., south of the town of </w:t>
      </w:r>
      <w:proofErr w:type="spellStart"/>
      <w:r w:rsidRPr="007F6D0D">
        <w:rPr>
          <w:rFonts w:ascii="Times New Roman" w:hAnsi="Times New Roman"/>
          <w:sz w:val="24"/>
          <w:szCs w:val="24"/>
        </w:rPr>
        <w:t>Arvonia</w:t>
      </w:r>
      <w:proofErr w:type="spellEnd"/>
      <w:r w:rsidRPr="007F6D0D">
        <w:rPr>
          <w:rFonts w:ascii="Times New Roman" w:hAnsi="Times New Roman"/>
          <w:sz w:val="24"/>
          <w:szCs w:val="24"/>
        </w:rPr>
        <w:t>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Although there is a spectacular </w:t>
      </w:r>
      <w:proofErr w:type="spellStart"/>
      <w:r w:rsidRPr="007F6D0D">
        <w:rPr>
          <w:rFonts w:ascii="Times New Roman" w:hAnsi="Times New Roman"/>
          <w:sz w:val="24"/>
          <w:szCs w:val="24"/>
        </w:rPr>
        <w:t>metaconglomerate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zone in this outcrop, we sampled an area with a more consistent </w:t>
      </w:r>
      <w:proofErr w:type="spellStart"/>
      <w:r w:rsidRPr="007F6D0D">
        <w:rPr>
          <w:rFonts w:ascii="Times New Roman" w:hAnsi="Times New Roman"/>
          <w:sz w:val="24"/>
          <w:szCs w:val="24"/>
        </w:rPr>
        <w:t>micaceous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pebbly </w:t>
      </w:r>
      <w:proofErr w:type="spellStart"/>
      <w:r w:rsidR="001304E0" w:rsidRPr="007F6D0D">
        <w:rPr>
          <w:rFonts w:ascii="Times New Roman" w:hAnsi="Times New Roman"/>
          <w:sz w:val="24"/>
          <w:szCs w:val="24"/>
        </w:rPr>
        <w:t>metagr</w:t>
      </w:r>
      <w:r w:rsidR="001304E0">
        <w:rPr>
          <w:rFonts w:ascii="Times New Roman" w:hAnsi="Times New Roman"/>
          <w:sz w:val="24"/>
          <w:szCs w:val="24"/>
        </w:rPr>
        <w:t>e</w:t>
      </w:r>
      <w:r w:rsidR="001304E0" w:rsidRPr="007F6D0D">
        <w:rPr>
          <w:rFonts w:ascii="Times New Roman" w:hAnsi="Times New Roman"/>
          <w:sz w:val="24"/>
          <w:szCs w:val="24"/>
        </w:rPr>
        <w:t>ywacke</w:t>
      </w:r>
      <w:proofErr w:type="spellEnd"/>
      <w:r w:rsidR="001304E0" w:rsidRPr="007F6D0D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 xml:space="preserve">matrix and </w:t>
      </w:r>
      <w:r w:rsidR="00194CFF" w:rsidRPr="007F6D0D">
        <w:rPr>
          <w:rFonts w:ascii="Times New Roman" w:hAnsi="Times New Roman"/>
          <w:sz w:val="24"/>
          <w:szCs w:val="24"/>
        </w:rPr>
        <w:t>fewer</w:t>
      </w:r>
      <w:r w:rsidRPr="007F6D0D">
        <w:rPr>
          <w:rFonts w:ascii="Times New Roman" w:hAnsi="Times New Roman"/>
          <w:sz w:val="24"/>
          <w:szCs w:val="24"/>
        </w:rPr>
        <w:t xml:space="preserve"> large volcanic </w:t>
      </w:r>
      <w:proofErr w:type="spellStart"/>
      <w:r w:rsidRPr="007F6D0D">
        <w:rPr>
          <w:rFonts w:ascii="Times New Roman" w:hAnsi="Times New Roman"/>
          <w:sz w:val="24"/>
          <w:szCs w:val="24"/>
        </w:rPr>
        <w:t>clasts</w:t>
      </w:r>
      <w:proofErr w:type="spellEnd"/>
      <w:r w:rsidRPr="007F6D0D">
        <w:rPr>
          <w:rFonts w:ascii="Times New Roman" w:hAnsi="Times New Roman"/>
          <w:sz w:val="24"/>
          <w:szCs w:val="24"/>
        </w:rPr>
        <w:t>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This strategy was employed in order to avoid a skewed representation of zircon ages which a collection of large volcanic </w:t>
      </w:r>
      <w:proofErr w:type="spellStart"/>
      <w:r w:rsidRPr="007F6D0D">
        <w:rPr>
          <w:rFonts w:ascii="Times New Roman" w:hAnsi="Times New Roman"/>
          <w:sz w:val="24"/>
          <w:szCs w:val="24"/>
        </w:rPr>
        <w:t>clasts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could create.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Well</w:t>
      </w:r>
      <w:r w:rsidR="001304E0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 xml:space="preserve">rounded pebbles in the </w:t>
      </w:r>
      <w:proofErr w:type="spellStart"/>
      <w:r w:rsidRPr="007F6D0D">
        <w:rPr>
          <w:rFonts w:ascii="Times New Roman" w:hAnsi="Times New Roman"/>
          <w:sz w:val="24"/>
          <w:szCs w:val="24"/>
        </w:rPr>
        <w:t>micaceous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304E0" w:rsidRPr="007F6D0D">
        <w:rPr>
          <w:rFonts w:ascii="Times New Roman" w:hAnsi="Times New Roman"/>
          <w:sz w:val="24"/>
          <w:szCs w:val="24"/>
        </w:rPr>
        <w:t>metagr</w:t>
      </w:r>
      <w:r w:rsidR="001304E0">
        <w:rPr>
          <w:rFonts w:ascii="Times New Roman" w:hAnsi="Times New Roman"/>
          <w:sz w:val="24"/>
          <w:szCs w:val="24"/>
        </w:rPr>
        <w:t>e</w:t>
      </w:r>
      <w:r w:rsidR="001304E0" w:rsidRPr="007F6D0D">
        <w:rPr>
          <w:rFonts w:ascii="Times New Roman" w:hAnsi="Times New Roman"/>
          <w:sz w:val="24"/>
          <w:szCs w:val="24"/>
        </w:rPr>
        <w:t>ywacke</w:t>
      </w:r>
      <w:proofErr w:type="spellEnd"/>
      <w:r w:rsidR="001304E0" w:rsidRPr="007F6D0D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>are most commonly a mix of ~1 cm diameter sized “blue” and clear quartz. This site is also Stop 5 of an Owens (2010) field trip guide and stop 2-6 of a Bailey and Owens (2012) field trip guide.</w:t>
      </w:r>
    </w:p>
    <w:p w:rsidR="00A21AF9" w:rsidRPr="007F6D0D" w:rsidRDefault="00A21AF9" w:rsidP="00A21AF9">
      <w:pPr>
        <w:spacing w:line="480" w:lineRule="auto"/>
        <w:ind w:firstLine="720"/>
        <w:rPr>
          <w:rFonts w:ascii="Times New Roman" w:hAnsi="Times New Roman"/>
          <w:sz w:val="24"/>
          <w:szCs w:val="24"/>
        </w:rPr>
      </w:pPr>
      <w:r w:rsidRPr="007F6D0D">
        <w:rPr>
          <w:rFonts w:ascii="Times New Roman" w:hAnsi="Times New Roman"/>
          <w:sz w:val="24"/>
          <w:szCs w:val="24"/>
        </w:rPr>
        <w:t xml:space="preserve">For this sample, 90 of 94 acceptable analyses are </w:t>
      </w:r>
      <w:proofErr w:type="spellStart"/>
      <w:r w:rsidRPr="007F6D0D">
        <w:rPr>
          <w:rFonts w:ascii="Times New Roman" w:hAnsi="Times New Roman"/>
          <w:sz w:val="24"/>
          <w:szCs w:val="24"/>
        </w:rPr>
        <w:t>concordia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ages; the remaining four are </w:t>
      </w:r>
      <w:r w:rsidRPr="007F6D0D">
        <w:rPr>
          <w:rFonts w:ascii="Times New Roman" w:hAnsi="Times New Roman"/>
          <w:sz w:val="24"/>
          <w:szCs w:val="24"/>
          <w:vertAlign w:val="superscript"/>
        </w:rPr>
        <w:t>206</w:t>
      </w:r>
      <w:r w:rsidRPr="007F6D0D">
        <w:rPr>
          <w:rFonts w:ascii="Times New Roman" w:hAnsi="Times New Roman"/>
          <w:sz w:val="24"/>
          <w:szCs w:val="24"/>
        </w:rPr>
        <w:t>Pb/</w:t>
      </w:r>
      <w:r w:rsidRPr="007F6D0D">
        <w:rPr>
          <w:rFonts w:ascii="Times New Roman" w:hAnsi="Times New Roman"/>
          <w:sz w:val="24"/>
          <w:szCs w:val="24"/>
          <w:vertAlign w:val="superscript"/>
        </w:rPr>
        <w:t>238</w:t>
      </w:r>
      <w:r w:rsidRPr="007F6D0D">
        <w:rPr>
          <w:rFonts w:ascii="Times New Roman" w:hAnsi="Times New Roman"/>
          <w:sz w:val="24"/>
          <w:szCs w:val="24"/>
        </w:rPr>
        <w:t xml:space="preserve">U ages (Table </w:t>
      </w:r>
      <w:r w:rsidR="007B6EDD" w:rsidRPr="007F6D0D">
        <w:rPr>
          <w:rFonts w:ascii="Times New Roman" w:hAnsi="Times New Roman"/>
          <w:sz w:val="24"/>
          <w:szCs w:val="24"/>
        </w:rPr>
        <w:t>2.</w:t>
      </w:r>
      <w:r w:rsidRPr="007F6D0D">
        <w:rPr>
          <w:rFonts w:ascii="Times New Roman" w:hAnsi="Times New Roman"/>
          <w:sz w:val="24"/>
          <w:szCs w:val="24"/>
        </w:rPr>
        <w:t>1).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Over 75% of the grains reported are Ordovician or younger.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The remainder of the grains (n</w:t>
      </w:r>
      <w:r w:rsidR="001304E0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>=</w:t>
      </w:r>
      <w:r w:rsidR="001304E0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>19) are Mesoproterozoic (within 2σ uncertainties).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The oldest two zircon</w:t>
      </w:r>
      <w:r w:rsidR="001304E0">
        <w:rPr>
          <w:rFonts w:ascii="Times New Roman" w:hAnsi="Times New Roman"/>
          <w:sz w:val="24"/>
          <w:szCs w:val="24"/>
        </w:rPr>
        <w:t xml:space="preserve"> grain</w:t>
      </w:r>
      <w:r w:rsidRPr="007F6D0D">
        <w:rPr>
          <w:rFonts w:ascii="Times New Roman" w:hAnsi="Times New Roman"/>
          <w:sz w:val="24"/>
          <w:szCs w:val="24"/>
        </w:rPr>
        <w:t>s present have an age of c</w:t>
      </w:r>
      <w:r w:rsidR="001304E0">
        <w:rPr>
          <w:rFonts w:ascii="Times New Roman" w:hAnsi="Times New Roman"/>
          <w:sz w:val="24"/>
          <w:szCs w:val="24"/>
        </w:rPr>
        <w:t>a</w:t>
      </w:r>
      <w:r w:rsidRPr="007F6D0D">
        <w:rPr>
          <w:rFonts w:ascii="Times New Roman" w:hAnsi="Times New Roman"/>
          <w:sz w:val="24"/>
          <w:szCs w:val="24"/>
        </w:rPr>
        <w:t>. 1.63 Ga.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The peak mode of the sample is Early Silurian at c</w:t>
      </w:r>
      <w:r w:rsidR="001304E0">
        <w:rPr>
          <w:rFonts w:ascii="Times New Roman" w:hAnsi="Times New Roman"/>
          <w:sz w:val="24"/>
          <w:szCs w:val="24"/>
        </w:rPr>
        <w:t>a</w:t>
      </w:r>
      <w:r w:rsidRPr="007F6D0D">
        <w:rPr>
          <w:rFonts w:ascii="Times New Roman" w:hAnsi="Times New Roman"/>
          <w:sz w:val="24"/>
          <w:szCs w:val="24"/>
        </w:rPr>
        <w:t>. 430 Ma (Fig</w:t>
      </w:r>
      <w:r w:rsidR="007F6D0D" w:rsidRPr="007F6D0D">
        <w:rPr>
          <w:rFonts w:ascii="Times New Roman" w:hAnsi="Times New Roman"/>
          <w:sz w:val="24"/>
          <w:szCs w:val="24"/>
        </w:rPr>
        <w:t>.</w:t>
      </w:r>
      <w:r w:rsidRPr="007F6D0D">
        <w:rPr>
          <w:rFonts w:ascii="Times New Roman" w:hAnsi="Times New Roman"/>
          <w:sz w:val="24"/>
          <w:szCs w:val="24"/>
        </w:rPr>
        <w:t xml:space="preserve"> 4L).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No grains have ages that are statistically younger than this mode; therefore it is also interpreted to be the age of youngest zircon delivered to the sample.</w:t>
      </w:r>
      <w:r w:rsidR="00C37169">
        <w:rPr>
          <w:rFonts w:ascii="Times New Roman" w:hAnsi="Times New Roman"/>
          <w:sz w:val="24"/>
          <w:szCs w:val="24"/>
        </w:rPr>
        <w:t xml:space="preserve">  </w:t>
      </w:r>
    </w:p>
    <w:p w:rsidR="00A21AF9" w:rsidRPr="00563E31" w:rsidRDefault="00A21AF9" w:rsidP="00A21AF9">
      <w:pPr>
        <w:spacing w:line="480" w:lineRule="auto"/>
        <w:rPr>
          <w:rFonts w:ascii="Arial" w:hAnsi="Arial" w:cs="Arial"/>
          <w:b/>
          <w:sz w:val="24"/>
          <w:szCs w:val="24"/>
        </w:rPr>
      </w:pPr>
      <w:proofErr w:type="spellStart"/>
      <w:r w:rsidRPr="00563E31">
        <w:rPr>
          <w:rFonts w:ascii="Arial" w:hAnsi="Arial" w:cs="Arial"/>
          <w:b/>
          <w:sz w:val="24"/>
          <w:szCs w:val="24"/>
        </w:rPr>
        <w:t>Storck</w:t>
      </w:r>
      <w:proofErr w:type="spellEnd"/>
      <w:r w:rsidRPr="00563E31">
        <w:rPr>
          <w:rFonts w:ascii="Arial" w:hAnsi="Arial" w:cs="Arial"/>
          <w:b/>
          <w:sz w:val="24"/>
          <w:szCs w:val="24"/>
        </w:rPr>
        <w:t xml:space="preserve"> Area</w:t>
      </w:r>
    </w:p>
    <w:p w:rsidR="00A21AF9" w:rsidRPr="00563E31" w:rsidRDefault="00A21AF9" w:rsidP="00A21AF9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563E31">
        <w:rPr>
          <w:rFonts w:ascii="Arial" w:hAnsi="Arial" w:cs="Arial"/>
          <w:b/>
          <w:i/>
          <w:sz w:val="24"/>
          <w:szCs w:val="24"/>
        </w:rPr>
        <w:t xml:space="preserve">Sample KSH-11-40, </w:t>
      </w:r>
      <w:proofErr w:type="spellStart"/>
      <w:r w:rsidRPr="00563E31">
        <w:rPr>
          <w:rFonts w:ascii="Arial" w:hAnsi="Arial" w:cs="Arial"/>
          <w:b/>
          <w:i/>
          <w:sz w:val="24"/>
          <w:szCs w:val="24"/>
        </w:rPr>
        <w:t>Storck</w:t>
      </w:r>
      <w:proofErr w:type="spellEnd"/>
      <w:r w:rsidRPr="00563E31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563E31">
        <w:rPr>
          <w:rFonts w:ascii="Arial" w:hAnsi="Arial" w:cs="Arial"/>
          <w:b/>
          <w:i/>
          <w:sz w:val="24"/>
          <w:szCs w:val="24"/>
        </w:rPr>
        <w:t>micaceous</w:t>
      </w:r>
      <w:proofErr w:type="spellEnd"/>
      <w:r w:rsidRPr="00563E31">
        <w:rPr>
          <w:rFonts w:ascii="Arial" w:hAnsi="Arial" w:cs="Arial"/>
          <w:b/>
          <w:i/>
          <w:sz w:val="24"/>
          <w:szCs w:val="24"/>
        </w:rPr>
        <w:t xml:space="preserve"> quartzite</w:t>
      </w:r>
    </w:p>
    <w:p w:rsidR="00A21AF9" w:rsidRPr="007F6D0D" w:rsidRDefault="00A21AF9" w:rsidP="00A21AF9">
      <w:pPr>
        <w:spacing w:line="480" w:lineRule="auto"/>
        <w:rPr>
          <w:rFonts w:ascii="Times New Roman" w:hAnsi="Times New Roman"/>
          <w:sz w:val="24"/>
          <w:szCs w:val="24"/>
        </w:rPr>
      </w:pPr>
      <w:r w:rsidRPr="007F6D0D">
        <w:rPr>
          <w:rFonts w:ascii="Times New Roman" w:hAnsi="Times New Roman"/>
          <w:sz w:val="24"/>
          <w:szCs w:val="24"/>
        </w:rPr>
        <w:tab/>
        <w:t xml:space="preserve">Sample KSH-11-40 (38.41893N, 77.63665W; </w:t>
      </w:r>
      <w:r w:rsidR="007F6D0D" w:rsidRPr="007F6D0D">
        <w:rPr>
          <w:rFonts w:ascii="Times New Roman" w:hAnsi="Times New Roman"/>
          <w:sz w:val="24"/>
          <w:szCs w:val="24"/>
        </w:rPr>
        <w:t>Fig.</w:t>
      </w:r>
      <w:r w:rsidRPr="007F6D0D">
        <w:rPr>
          <w:rFonts w:ascii="Times New Roman" w:hAnsi="Times New Roman"/>
          <w:sz w:val="24"/>
          <w:szCs w:val="24"/>
        </w:rPr>
        <w:t xml:space="preserve"> 3</w:t>
      </w:r>
      <w:r w:rsidR="007F6D0D" w:rsidRPr="007F6D0D">
        <w:rPr>
          <w:rFonts w:ascii="Times New Roman" w:hAnsi="Times New Roman"/>
          <w:sz w:val="24"/>
          <w:szCs w:val="24"/>
        </w:rPr>
        <w:t>M</w:t>
      </w:r>
      <w:r w:rsidRPr="007F6D0D">
        <w:rPr>
          <w:rFonts w:ascii="Times New Roman" w:hAnsi="Times New Roman"/>
          <w:sz w:val="24"/>
          <w:szCs w:val="24"/>
        </w:rPr>
        <w:t xml:space="preserve">) was taken from a sequence of </w:t>
      </w:r>
      <w:proofErr w:type="spellStart"/>
      <w:r w:rsidRPr="007F6D0D">
        <w:rPr>
          <w:rFonts w:ascii="Times New Roman" w:hAnsi="Times New Roman"/>
          <w:sz w:val="24"/>
          <w:szCs w:val="24"/>
        </w:rPr>
        <w:t>metasedimentary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rocks previously interpreted to be equivalent to the </w:t>
      </w:r>
      <w:proofErr w:type="spellStart"/>
      <w:r w:rsidRPr="007F6D0D">
        <w:rPr>
          <w:rFonts w:ascii="Times New Roman" w:hAnsi="Times New Roman"/>
          <w:sz w:val="24"/>
          <w:szCs w:val="24"/>
        </w:rPr>
        <w:t>Arvonia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and Quantico </w:t>
      </w:r>
      <w:r w:rsidRPr="007F6D0D">
        <w:rPr>
          <w:rFonts w:ascii="Times New Roman" w:hAnsi="Times New Roman"/>
          <w:sz w:val="24"/>
          <w:szCs w:val="24"/>
        </w:rPr>
        <w:lastRenderedPageBreak/>
        <w:t>formations (</w:t>
      </w:r>
      <w:proofErr w:type="spellStart"/>
      <w:r w:rsidRPr="007F6D0D">
        <w:rPr>
          <w:rFonts w:ascii="Times New Roman" w:hAnsi="Times New Roman"/>
          <w:sz w:val="24"/>
          <w:szCs w:val="24"/>
        </w:rPr>
        <w:t>Pavlides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1990; </w:t>
      </w:r>
      <w:proofErr w:type="spellStart"/>
      <w:r w:rsidRPr="007F6D0D">
        <w:rPr>
          <w:rFonts w:ascii="Times New Roman" w:hAnsi="Times New Roman"/>
          <w:sz w:val="24"/>
          <w:szCs w:val="24"/>
        </w:rPr>
        <w:t>Mixon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et al. 2000).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We informally refer to this mature, well sorted, very fine-grained muscovite quartzite unit and associated </w:t>
      </w:r>
      <w:proofErr w:type="spellStart"/>
      <w:r w:rsidRPr="007F6D0D">
        <w:rPr>
          <w:rFonts w:ascii="Times New Roman" w:hAnsi="Times New Roman"/>
          <w:sz w:val="24"/>
          <w:szCs w:val="24"/>
        </w:rPr>
        <w:t>phyllite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as the “</w:t>
      </w:r>
      <w:proofErr w:type="spellStart"/>
      <w:r w:rsidRPr="007F6D0D">
        <w:rPr>
          <w:rFonts w:ascii="Times New Roman" w:hAnsi="Times New Roman"/>
          <w:sz w:val="24"/>
          <w:szCs w:val="24"/>
        </w:rPr>
        <w:t>Storck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rocks.” Muscovite folia are tightly spaced (~1</w:t>
      </w:r>
      <w:r w:rsidR="001304E0">
        <w:rPr>
          <w:rFonts w:ascii="Times New Roman" w:hAnsi="Times New Roman"/>
          <w:sz w:val="24"/>
          <w:szCs w:val="24"/>
        </w:rPr>
        <w:t>–</w:t>
      </w:r>
      <w:r w:rsidRPr="007F6D0D">
        <w:rPr>
          <w:rFonts w:ascii="Times New Roman" w:hAnsi="Times New Roman"/>
          <w:sz w:val="24"/>
          <w:szCs w:val="24"/>
        </w:rPr>
        <w:t>2 mm) and pervasive throughout the rock.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 xml:space="preserve">This outcrop is the same as Stop 5 in a </w:t>
      </w:r>
      <w:proofErr w:type="spellStart"/>
      <w:r w:rsidRPr="007F6D0D">
        <w:rPr>
          <w:rFonts w:ascii="Times New Roman" w:hAnsi="Times New Roman"/>
          <w:sz w:val="24"/>
          <w:szCs w:val="24"/>
        </w:rPr>
        <w:t>Storck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area field trip guide (</w:t>
      </w:r>
      <w:proofErr w:type="spellStart"/>
      <w:r w:rsidRPr="007F6D0D">
        <w:rPr>
          <w:rFonts w:ascii="Times New Roman" w:hAnsi="Times New Roman"/>
          <w:sz w:val="24"/>
          <w:szCs w:val="24"/>
        </w:rPr>
        <w:t>Terblanche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and Nance 2012).</w:t>
      </w:r>
    </w:p>
    <w:p w:rsidR="007D65E1" w:rsidRDefault="00A21AF9" w:rsidP="00A21AF9">
      <w:pPr>
        <w:spacing w:line="480" w:lineRule="auto"/>
        <w:rPr>
          <w:rFonts w:ascii="Times New Roman" w:hAnsi="Times New Roman"/>
          <w:sz w:val="24"/>
          <w:szCs w:val="24"/>
        </w:rPr>
      </w:pPr>
      <w:r w:rsidRPr="007F6D0D">
        <w:rPr>
          <w:rFonts w:ascii="Times New Roman" w:hAnsi="Times New Roman"/>
          <w:sz w:val="24"/>
          <w:szCs w:val="24"/>
        </w:rPr>
        <w:tab/>
        <w:t xml:space="preserve">One-hundred and six </w:t>
      </w:r>
      <w:proofErr w:type="spellStart"/>
      <w:r w:rsidRPr="007F6D0D">
        <w:rPr>
          <w:rFonts w:ascii="Times New Roman" w:hAnsi="Times New Roman"/>
          <w:sz w:val="24"/>
          <w:szCs w:val="24"/>
        </w:rPr>
        <w:t>concordia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ages are reported with one </w:t>
      </w:r>
      <w:r w:rsidRPr="007F6D0D">
        <w:rPr>
          <w:rFonts w:ascii="Times New Roman" w:hAnsi="Times New Roman"/>
          <w:sz w:val="24"/>
          <w:szCs w:val="24"/>
          <w:vertAlign w:val="superscript"/>
        </w:rPr>
        <w:t>207</w:t>
      </w:r>
      <w:r w:rsidRPr="007F6D0D">
        <w:rPr>
          <w:rFonts w:ascii="Times New Roman" w:hAnsi="Times New Roman"/>
          <w:sz w:val="24"/>
          <w:szCs w:val="24"/>
        </w:rPr>
        <w:t>Pb/</w:t>
      </w:r>
      <w:r w:rsidRPr="007F6D0D">
        <w:rPr>
          <w:rFonts w:ascii="Times New Roman" w:hAnsi="Times New Roman"/>
          <w:sz w:val="24"/>
          <w:szCs w:val="24"/>
          <w:vertAlign w:val="superscript"/>
        </w:rPr>
        <w:t>206</w:t>
      </w:r>
      <w:r w:rsidRPr="007F6D0D">
        <w:rPr>
          <w:rFonts w:ascii="Times New Roman" w:hAnsi="Times New Roman"/>
          <w:sz w:val="24"/>
          <w:szCs w:val="24"/>
        </w:rPr>
        <w:t xml:space="preserve">Pb age for a total of 107 acceptable analyses (Table </w:t>
      </w:r>
      <w:r w:rsidR="007B6EDD" w:rsidRPr="007F6D0D">
        <w:rPr>
          <w:rFonts w:ascii="Times New Roman" w:hAnsi="Times New Roman"/>
          <w:sz w:val="24"/>
          <w:szCs w:val="24"/>
        </w:rPr>
        <w:t>2.</w:t>
      </w:r>
      <w:r w:rsidRPr="007F6D0D">
        <w:rPr>
          <w:rFonts w:ascii="Times New Roman" w:hAnsi="Times New Roman"/>
          <w:sz w:val="24"/>
          <w:szCs w:val="24"/>
        </w:rPr>
        <w:t>1).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Among all samples analyzed in this study, KSH-11-40 displays the most variability in detrital ages.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Almost all grains are Proterozoic with only five younger, Cambrian, zircon</w:t>
      </w:r>
      <w:r w:rsidR="001304E0">
        <w:rPr>
          <w:rFonts w:ascii="Times New Roman" w:hAnsi="Times New Roman"/>
          <w:sz w:val="24"/>
          <w:szCs w:val="24"/>
        </w:rPr>
        <w:t xml:space="preserve"> grain</w:t>
      </w:r>
      <w:r w:rsidRPr="007F6D0D">
        <w:rPr>
          <w:rFonts w:ascii="Times New Roman" w:hAnsi="Times New Roman"/>
          <w:sz w:val="24"/>
          <w:szCs w:val="24"/>
        </w:rPr>
        <w:t xml:space="preserve">s present; the youngest of these has a </w:t>
      </w:r>
      <w:proofErr w:type="spellStart"/>
      <w:r w:rsidRPr="007F6D0D">
        <w:rPr>
          <w:rFonts w:ascii="Times New Roman" w:hAnsi="Times New Roman"/>
          <w:sz w:val="24"/>
          <w:szCs w:val="24"/>
        </w:rPr>
        <w:t>concordia</w:t>
      </w:r>
      <w:proofErr w:type="spellEnd"/>
      <w:r w:rsidRPr="007F6D0D">
        <w:rPr>
          <w:rFonts w:ascii="Times New Roman" w:hAnsi="Times New Roman"/>
          <w:sz w:val="24"/>
          <w:szCs w:val="24"/>
        </w:rPr>
        <w:t xml:space="preserve"> age (2σ) of 504</w:t>
      </w:r>
      <w:r w:rsidR="001304E0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>±</w:t>
      </w:r>
      <w:r w:rsidR="001304E0">
        <w:rPr>
          <w:rFonts w:ascii="Times New Roman" w:hAnsi="Times New Roman"/>
          <w:sz w:val="24"/>
          <w:szCs w:val="24"/>
        </w:rPr>
        <w:t xml:space="preserve"> </w:t>
      </w:r>
      <w:r w:rsidRPr="007F6D0D">
        <w:rPr>
          <w:rFonts w:ascii="Times New Roman" w:hAnsi="Times New Roman"/>
          <w:sz w:val="24"/>
          <w:szCs w:val="24"/>
        </w:rPr>
        <w:t>36 Ma.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Peak modes occur at 533 Ma, 607 Ma, 978 Ma, 1.15 Ga, and 1.33 Ga (Fig</w:t>
      </w:r>
      <w:r w:rsidR="007F6D0D" w:rsidRPr="007F6D0D">
        <w:rPr>
          <w:rFonts w:ascii="Times New Roman" w:hAnsi="Times New Roman"/>
          <w:sz w:val="24"/>
          <w:szCs w:val="24"/>
        </w:rPr>
        <w:t>.</w:t>
      </w:r>
      <w:r w:rsidRPr="007F6D0D">
        <w:rPr>
          <w:rFonts w:ascii="Times New Roman" w:hAnsi="Times New Roman"/>
          <w:sz w:val="24"/>
          <w:szCs w:val="24"/>
        </w:rPr>
        <w:t xml:space="preserve"> 4M).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There is considerable input from populations that span all of these modes with few gaps</w:t>
      </w:r>
      <w:r w:rsidR="00FF408A" w:rsidRPr="007F6D0D">
        <w:rPr>
          <w:rFonts w:ascii="Times New Roman" w:hAnsi="Times New Roman"/>
          <w:sz w:val="24"/>
          <w:szCs w:val="24"/>
        </w:rPr>
        <w:t xml:space="preserve"> in analytical error</w:t>
      </w:r>
      <w:r w:rsidRPr="007F6D0D">
        <w:rPr>
          <w:rFonts w:ascii="Times New Roman" w:hAnsi="Times New Roman"/>
          <w:sz w:val="24"/>
          <w:szCs w:val="24"/>
        </w:rPr>
        <w:t xml:space="preserve"> apparent.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The largest gap present is at the Mesoproterozoic</w:t>
      </w:r>
      <w:r w:rsidR="001304E0">
        <w:rPr>
          <w:rFonts w:ascii="Times New Roman" w:hAnsi="Times New Roman"/>
          <w:sz w:val="24"/>
          <w:szCs w:val="24"/>
        </w:rPr>
        <w:t>–</w:t>
      </w:r>
      <w:r w:rsidRPr="007F6D0D">
        <w:rPr>
          <w:rFonts w:ascii="Times New Roman" w:hAnsi="Times New Roman"/>
          <w:sz w:val="24"/>
          <w:szCs w:val="24"/>
        </w:rPr>
        <w:t>Paleoproterozoic boundary between grains dated at c</w:t>
      </w:r>
      <w:r w:rsidR="001304E0">
        <w:rPr>
          <w:rFonts w:ascii="Times New Roman" w:hAnsi="Times New Roman"/>
          <w:sz w:val="24"/>
          <w:szCs w:val="24"/>
        </w:rPr>
        <w:t>a</w:t>
      </w:r>
      <w:r w:rsidRPr="007F6D0D">
        <w:rPr>
          <w:rFonts w:ascii="Times New Roman" w:hAnsi="Times New Roman"/>
          <w:sz w:val="24"/>
          <w:szCs w:val="24"/>
        </w:rPr>
        <w:t>. 1.53 – c</w:t>
      </w:r>
      <w:r w:rsidR="001304E0">
        <w:rPr>
          <w:rFonts w:ascii="Times New Roman" w:hAnsi="Times New Roman"/>
          <w:sz w:val="24"/>
          <w:szCs w:val="24"/>
        </w:rPr>
        <w:t>a</w:t>
      </w:r>
      <w:r w:rsidRPr="007F6D0D">
        <w:rPr>
          <w:rFonts w:ascii="Times New Roman" w:hAnsi="Times New Roman"/>
          <w:sz w:val="24"/>
          <w:szCs w:val="24"/>
        </w:rPr>
        <w:t>. 1.71 Ga.</w:t>
      </w:r>
      <w:r w:rsidR="00C37169">
        <w:rPr>
          <w:rFonts w:ascii="Times New Roman" w:hAnsi="Times New Roman"/>
          <w:sz w:val="24"/>
          <w:szCs w:val="24"/>
        </w:rPr>
        <w:t xml:space="preserve">  </w:t>
      </w:r>
      <w:r w:rsidRPr="007F6D0D">
        <w:rPr>
          <w:rFonts w:ascii="Times New Roman" w:hAnsi="Times New Roman"/>
          <w:sz w:val="24"/>
          <w:szCs w:val="24"/>
        </w:rPr>
        <w:t>The Paleoproterozoic population includes 18 of the grains analyzed and the oldest zircon of this set crystallized at c</w:t>
      </w:r>
      <w:r w:rsidR="001304E0">
        <w:rPr>
          <w:rFonts w:ascii="Times New Roman" w:hAnsi="Times New Roman"/>
          <w:sz w:val="24"/>
          <w:szCs w:val="24"/>
        </w:rPr>
        <w:t>a</w:t>
      </w:r>
      <w:r w:rsidRPr="007F6D0D">
        <w:rPr>
          <w:rFonts w:ascii="Times New Roman" w:hAnsi="Times New Roman"/>
          <w:sz w:val="24"/>
          <w:szCs w:val="24"/>
        </w:rPr>
        <w:t>. 2.31 Ga.</w:t>
      </w:r>
      <w:r w:rsidR="00C37169">
        <w:rPr>
          <w:rFonts w:ascii="Times New Roman" w:hAnsi="Times New Roman"/>
          <w:sz w:val="24"/>
          <w:szCs w:val="24"/>
        </w:rPr>
        <w:t xml:space="preserve">  </w:t>
      </w:r>
    </w:p>
    <w:p w:rsidR="0024574D" w:rsidRDefault="002457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24574D" w:rsidRDefault="0024574D" w:rsidP="00A21AF9">
      <w:pPr>
        <w:spacing w:line="480" w:lineRule="auto"/>
        <w:rPr>
          <w:rFonts w:ascii="Times New Roman" w:hAnsi="Times New Roman"/>
        </w:rPr>
        <w:sectPr w:rsidR="0024574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F0481" w:rsidRDefault="0024574D" w:rsidP="005F0481">
      <w:pPr>
        <w:spacing w:after="0" w:line="240" w:lineRule="auto"/>
        <w:rPr>
          <w:rFonts w:ascii="Times New Roman" w:hAnsi="Times New Roman"/>
        </w:rPr>
      </w:pPr>
      <w:r w:rsidRPr="0024574D">
        <w:rPr>
          <w:rFonts w:ascii="Times New Roman" w:hAnsi="Times New Roman"/>
        </w:rPr>
        <w:lastRenderedPageBreak/>
        <w:t xml:space="preserve">Table </w:t>
      </w:r>
      <w:r>
        <w:rPr>
          <w:rFonts w:ascii="Times New Roman" w:hAnsi="Times New Roman"/>
        </w:rPr>
        <w:t>2.1</w:t>
      </w:r>
      <w:r w:rsidR="005F0481">
        <w:rPr>
          <w:rFonts w:ascii="Times New Roman" w:hAnsi="Times New Roman"/>
        </w:rPr>
        <w:t>:</w:t>
      </w:r>
      <w:r w:rsidR="00EE161E">
        <w:rPr>
          <w:rFonts w:ascii="Times New Roman" w:hAnsi="Times New Roman"/>
        </w:rPr>
        <w:t xml:space="preserve"> For an excel spreadsheet of the data below, please contact Stephen Hughes (</w:t>
      </w:r>
      <w:hyperlink r:id="rId7" w:history="1">
        <w:r w:rsidR="005F0481" w:rsidRPr="00C40926">
          <w:rPr>
            <w:rStyle w:val="Hyperlink"/>
            <w:rFonts w:ascii="Times New Roman" w:hAnsi="Times New Roman"/>
          </w:rPr>
          <w:t>kstephenhughes@gmail.com</w:t>
        </w:r>
      </w:hyperlink>
      <w:r w:rsidR="005F0481">
        <w:rPr>
          <w:rFonts w:ascii="Times New Roman" w:hAnsi="Times New Roman"/>
        </w:rPr>
        <w:t>. Underlined values indicate possibly unacceptable values.</w:t>
      </w:r>
    </w:p>
    <w:p w:rsidR="005F0481" w:rsidRDefault="005F0481" w:rsidP="005F0481">
      <w:pPr>
        <w:spacing w:after="0" w:line="240" w:lineRule="auto"/>
        <w:rPr>
          <w:rFonts w:ascii="Times New Roman" w:hAnsi="Times New Roman"/>
        </w:rPr>
      </w:pPr>
    </w:p>
    <w:p w:rsidR="000C05D1" w:rsidRDefault="000C05D1" w:rsidP="005F0481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Sample P-310-4:</w:t>
      </w:r>
    </w:p>
    <w:p w:rsidR="0024574D" w:rsidRDefault="00563E31" w:rsidP="005F0481">
      <w:pPr>
        <w:spacing w:line="24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8229600" cy="5133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Sample P-310-4 continued:</w:t>
      </w:r>
    </w:p>
    <w:p w:rsidR="000C05D1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8229600" cy="4991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EE648B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Sample P-310-4 continued:</w:t>
      </w:r>
    </w:p>
    <w:p w:rsidR="000C05D1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8229600" cy="13430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5D1" w:rsidRDefault="000C05D1" w:rsidP="00A21AF9">
      <w:pPr>
        <w:spacing w:line="480" w:lineRule="auto"/>
        <w:rPr>
          <w:rFonts w:ascii="Times New Roman" w:hAnsi="Times New Roman"/>
        </w:rPr>
      </w:pPr>
    </w:p>
    <w:p w:rsidR="000C05D1" w:rsidRDefault="000C05D1" w:rsidP="00A21AF9">
      <w:pPr>
        <w:spacing w:line="480" w:lineRule="auto"/>
        <w:rPr>
          <w:rFonts w:ascii="Times New Roman" w:hAnsi="Times New Roman"/>
        </w:rPr>
      </w:pPr>
    </w:p>
    <w:p w:rsidR="000C05D1" w:rsidRDefault="000C05D1" w:rsidP="00A21AF9">
      <w:pPr>
        <w:spacing w:line="480" w:lineRule="auto"/>
        <w:rPr>
          <w:rFonts w:ascii="Times New Roman" w:hAnsi="Times New Roman"/>
        </w:rPr>
      </w:pPr>
    </w:p>
    <w:p w:rsidR="000C05D1" w:rsidRDefault="000C05D1" w:rsidP="00A21AF9">
      <w:pPr>
        <w:spacing w:line="480" w:lineRule="auto"/>
        <w:rPr>
          <w:rFonts w:ascii="Times New Roman" w:hAnsi="Times New Roman"/>
        </w:rPr>
      </w:pPr>
    </w:p>
    <w:p w:rsidR="000C05D1" w:rsidRDefault="000C05D1" w:rsidP="00A21AF9">
      <w:pPr>
        <w:spacing w:line="480" w:lineRule="auto"/>
        <w:rPr>
          <w:rFonts w:ascii="Times New Roman" w:hAnsi="Times New Roman"/>
        </w:rPr>
      </w:pPr>
    </w:p>
    <w:p w:rsidR="000C05D1" w:rsidRDefault="000C05D1" w:rsidP="00A21AF9">
      <w:pPr>
        <w:spacing w:line="480" w:lineRule="auto"/>
        <w:rPr>
          <w:rFonts w:ascii="Times New Roman" w:hAnsi="Times New Roman"/>
        </w:rPr>
      </w:pPr>
    </w:p>
    <w:p w:rsidR="000C05D1" w:rsidRDefault="000C05D1" w:rsidP="00A21AF9">
      <w:pPr>
        <w:spacing w:line="480" w:lineRule="auto"/>
        <w:rPr>
          <w:rFonts w:ascii="Times New Roman" w:hAnsi="Times New Roman"/>
        </w:rPr>
      </w:pPr>
    </w:p>
    <w:p w:rsidR="000C05D1" w:rsidRDefault="000C05D1" w:rsidP="00A21AF9">
      <w:pPr>
        <w:spacing w:line="480" w:lineRule="auto"/>
        <w:rPr>
          <w:rFonts w:ascii="Times New Roman" w:hAnsi="Times New Roman"/>
        </w:rPr>
      </w:pPr>
    </w:p>
    <w:p w:rsidR="000C05D1" w:rsidRDefault="000C05D1" w:rsidP="00A21AF9">
      <w:pPr>
        <w:spacing w:line="480" w:lineRule="auto"/>
        <w:rPr>
          <w:rFonts w:ascii="Times New Roman" w:hAnsi="Times New Roman"/>
        </w:rPr>
      </w:pPr>
    </w:p>
    <w:p w:rsidR="000C05D1" w:rsidRDefault="000C05D1" w:rsidP="00A21AF9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Sample KSH-11-01</w:t>
      </w:r>
      <w:r w:rsidR="00D33301">
        <w:rPr>
          <w:rFonts w:ascii="Times New Roman" w:hAnsi="Times New Roman"/>
        </w:rPr>
        <w:t>:</w:t>
      </w:r>
    </w:p>
    <w:p w:rsidR="000C05D1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8229600" cy="5095875"/>
            <wp:effectExtent l="0" t="0" r="0" b="9525"/>
            <wp:docPr id="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Sample KSH-11-01 continued:</w:t>
      </w:r>
    </w:p>
    <w:p w:rsidR="00730B57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8229600" cy="49815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EE648B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Sample KSH-11-01 continued:</w:t>
      </w:r>
    </w:p>
    <w:p w:rsidR="00730B57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8229600" cy="49815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EE648B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Sample KSH-11-01 continued:</w:t>
      </w:r>
    </w:p>
    <w:p w:rsidR="00730B57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8229600" cy="2419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B57" w:rsidRDefault="00730B57" w:rsidP="00A21AF9">
      <w:pPr>
        <w:spacing w:line="480" w:lineRule="auto"/>
        <w:rPr>
          <w:rFonts w:ascii="Times New Roman" w:hAnsi="Times New Roman"/>
        </w:rPr>
      </w:pPr>
    </w:p>
    <w:p w:rsidR="00730B57" w:rsidRDefault="00730B57" w:rsidP="00A21AF9">
      <w:pPr>
        <w:spacing w:line="480" w:lineRule="auto"/>
        <w:rPr>
          <w:rFonts w:ascii="Times New Roman" w:hAnsi="Times New Roman"/>
        </w:rPr>
      </w:pPr>
    </w:p>
    <w:p w:rsidR="00730B57" w:rsidRDefault="00730B57" w:rsidP="00A21AF9">
      <w:pPr>
        <w:spacing w:line="480" w:lineRule="auto"/>
        <w:rPr>
          <w:rFonts w:ascii="Times New Roman" w:hAnsi="Times New Roman"/>
        </w:rPr>
      </w:pPr>
    </w:p>
    <w:p w:rsidR="00730B57" w:rsidRDefault="00730B57" w:rsidP="00A21AF9">
      <w:pPr>
        <w:spacing w:line="480" w:lineRule="auto"/>
        <w:rPr>
          <w:rFonts w:ascii="Times New Roman" w:hAnsi="Times New Roman"/>
        </w:rPr>
      </w:pPr>
    </w:p>
    <w:p w:rsidR="00730B57" w:rsidRDefault="00730B57" w:rsidP="00A21AF9">
      <w:pPr>
        <w:spacing w:line="480" w:lineRule="auto"/>
        <w:rPr>
          <w:rFonts w:ascii="Times New Roman" w:hAnsi="Times New Roman"/>
        </w:rPr>
      </w:pPr>
    </w:p>
    <w:p w:rsidR="00730B57" w:rsidRDefault="00730B57" w:rsidP="00A21AF9">
      <w:pPr>
        <w:spacing w:line="480" w:lineRule="auto"/>
        <w:rPr>
          <w:rFonts w:ascii="Times New Roman" w:hAnsi="Times New Roman"/>
        </w:rPr>
      </w:pPr>
    </w:p>
    <w:p w:rsidR="00730B57" w:rsidRDefault="00730B57" w:rsidP="00A21AF9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Sample KSH-11-05</w:t>
      </w:r>
      <w:r w:rsidR="00D33301">
        <w:rPr>
          <w:rFonts w:ascii="Times New Roman" w:hAnsi="Times New Roman"/>
        </w:rPr>
        <w:t>:</w:t>
      </w:r>
    </w:p>
    <w:p w:rsidR="00730B57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8229600" cy="5095875"/>
            <wp:effectExtent l="0" t="0" r="0" b="9525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Sample KSH-11-05 continued:</w:t>
      </w:r>
    </w:p>
    <w:p w:rsidR="00730B57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8229600" cy="4981575"/>
            <wp:effectExtent l="0" t="0" r="0" b="9525"/>
            <wp:docPr id="1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EE648B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Sample KSH-11-05 continued:</w:t>
      </w:r>
    </w:p>
    <w:p w:rsidR="00730B57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8229600" cy="4981575"/>
            <wp:effectExtent l="0" t="0" r="0" b="9525"/>
            <wp:docPr id="1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EE648B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Sample KSH-11-05 continued:</w:t>
      </w:r>
    </w:p>
    <w:p w:rsidR="00730B57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8229600" cy="2143125"/>
            <wp:effectExtent l="0" t="0" r="0" b="9525"/>
            <wp:docPr id="1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B57" w:rsidRDefault="00730B57" w:rsidP="00A21AF9">
      <w:pPr>
        <w:spacing w:line="480" w:lineRule="auto"/>
        <w:rPr>
          <w:rFonts w:ascii="Times New Roman" w:hAnsi="Times New Roman"/>
        </w:rPr>
      </w:pPr>
    </w:p>
    <w:p w:rsidR="00730B57" w:rsidRDefault="00730B57" w:rsidP="00A21AF9">
      <w:pPr>
        <w:spacing w:line="480" w:lineRule="auto"/>
        <w:rPr>
          <w:rFonts w:ascii="Times New Roman" w:hAnsi="Times New Roman"/>
        </w:rPr>
      </w:pPr>
    </w:p>
    <w:p w:rsidR="00730B57" w:rsidRDefault="00730B57" w:rsidP="00A21AF9">
      <w:pPr>
        <w:spacing w:line="480" w:lineRule="auto"/>
        <w:rPr>
          <w:rFonts w:ascii="Times New Roman" w:hAnsi="Times New Roman"/>
        </w:rPr>
      </w:pPr>
    </w:p>
    <w:p w:rsidR="00730B57" w:rsidRDefault="00730B57" w:rsidP="00A21AF9">
      <w:pPr>
        <w:spacing w:line="480" w:lineRule="auto"/>
        <w:rPr>
          <w:rFonts w:ascii="Times New Roman" w:hAnsi="Times New Roman"/>
        </w:rPr>
      </w:pPr>
    </w:p>
    <w:p w:rsidR="00730B57" w:rsidRDefault="00730B57" w:rsidP="00A21AF9">
      <w:pPr>
        <w:spacing w:line="480" w:lineRule="auto"/>
        <w:rPr>
          <w:rFonts w:ascii="Times New Roman" w:hAnsi="Times New Roman"/>
        </w:rPr>
      </w:pPr>
    </w:p>
    <w:p w:rsidR="00730B57" w:rsidRDefault="00730B57" w:rsidP="00A21AF9">
      <w:pPr>
        <w:spacing w:line="480" w:lineRule="auto"/>
        <w:rPr>
          <w:rFonts w:ascii="Times New Roman" w:hAnsi="Times New Roman"/>
        </w:rPr>
      </w:pPr>
    </w:p>
    <w:p w:rsidR="00730B57" w:rsidRDefault="00730B57" w:rsidP="00A21AF9">
      <w:pPr>
        <w:spacing w:line="480" w:lineRule="auto"/>
        <w:rPr>
          <w:rFonts w:ascii="Times New Roman" w:hAnsi="Times New Roman"/>
        </w:rPr>
      </w:pPr>
    </w:p>
    <w:p w:rsidR="00730B57" w:rsidRDefault="00D33301" w:rsidP="00A21AF9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Sample K</w:t>
      </w:r>
      <w:r w:rsidR="00730B57">
        <w:rPr>
          <w:rFonts w:ascii="Times New Roman" w:hAnsi="Times New Roman"/>
        </w:rPr>
        <w:t>SH-11-08</w:t>
      </w:r>
      <w:r>
        <w:rPr>
          <w:rFonts w:ascii="Times New Roman" w:hAnsi="Times New Roman"/>
        </w:rPr>
        <w:t>:</w:t>
      </w:r>
    </w:p>
    <w:p w:rsidR="00730B57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8229600" cy="5153025"/>
            <wp:effectExtent l="0" t="0" r="0" b="9525"/>
            <wp:docPr id="1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Sample KSH-11-08 continued:</w:t>
      </w:r>
    </w:p>
    <w:p w:rsidR="00730B57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8229600" cy="5229225"/>
            <wp:effectExtent l="0" t="0" r="0" b="9525"/>
            <wp:docPr id="1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8B" w:rsidRDefault="00EE648B" w:rsidP="00EE648B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Sample KSH-11-08 continued:</w:t>
      </w:r>
    </w:p>
    <w:p w:rsidR="00730B57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8229600" cy="5133975"/>
            <wp:effectExtent l="0" t="0" r="0" b="9525"/>
            <wp:docPr id="1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8B" w:rsidRDefault="00EE648B" w:rsidP="00EE648B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Sample KSH-11-08 continued:</w:t>
      </w:r>
    </w:p>
    <w:p w:rsidR="00730B57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8229600" cy="2514600"/>
            <wp:effectExtent l="0" t="0" r="0" b="0"/>
            <wp:docPr id="1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B57" w:rsidRDefault="00730B57" w:rsidP="00A21AF9">
      <w:pPr>
        <w:spacing w:line="480" w:lineRule="auto"/>
        <w:rPr>
          <w:rFonts w:ascii="Times New Roman" w:hAnsi="Times New Roman"/>
        </w:rPr>
      </w:pPr>
    </w:p>
    <w:p w:rsidR="00730B57" w:rsidRDefault="00730B57" w:rsidP="00A21AF9">
      <w:pPr>
        <w:spacing w:line="480" w:lineRule="auto"/>
        <w:rPr>
          <w:rFonts w:ascii="Times New Roman" w:hAnsi="Times New Roman"/>
        </w:rPr>
      </w:pPr>
    </w:p>
    <w:p w:rsidR="00730B57" w:rsidRDefault="00730B57" w:rsidP="00A21AF9">
      <w:pPr>
        <w:spacing w:line="480" w:lineRule="auto"/>
        <w:rPr>
          <w:rFonts w:ascii="Times New Roman" w:hAnsi="Times New Roman"/>
        </w:rPr>
      </w:pPr>
    </w:p>
    <w:p w:rsidR="00730B57" w:rsidRDefault="00730B57" w:rsidP="00A21AF9">
      <w:pPr>
        <w:spacing w:line="480" w:lineRule="auto"/>
        <w:rPr>
          <w:rFonts w:ascii="Times New Roman" w:hAnsi="Times New Roman"/>
        </w:rPr>
      </w:pPr>
    </w:p>
    <w:p w:rsidR="00730B57" w:rsidRDefault="00730B57" w:rsidP="00A21AF9">
      <w:pPr>
        <w:spacing w:line="480" w:lineRule="auto"/>
        <w:rPr>
          <w:rFonts w:ascii="Times New Roman" w:hAnsi="Times New Roman"/>
        </w:rPr>
      </w:pPr>
    </w:p>
    <w:p w:rsidR="00730B57" w:rsidRDefault="00730B57" w:rsidP="00A21AF9">
      <w:pPr>
        <w:spacing w:line="480" w:lineRule="auto"/>
        <w:rPr>
          <w:rFonts w:ascii="Times New Roman" w:hAnsi="Times New Roman"/>
        </w:rPr>
      </w:pPr>
    </w:p>
    <w:p w:rsidR="00730B57" w:rsidRDefault="00D33301" w:rsidP="00D33301">
      <w:pPr>
        <w:spacing w:after="0"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Sample </w:t>
      </w:r>
      <w:r w:rsidR="00730B57">
        <w:rPr>
          <w:rFonts w:ascii="Times New Roman" w:hAnsi="Times New Roman"/>
        </w:rPr>
        <w:t>KSH-11-16</w:t>
      </w:r>
      <w:r>
        <w:rPr>
          <w:rFonts w:ascii="Times New Roman" w:hAnsi="Times New Roman"/>
        </w:rPr>
        <w:t>:</w:t>
      </w:r>
    </w:p>
    <w:p w:rsidR="00730B57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8229600" cy="5543550"/>
            <wp:effectExtent l="0" t="0" r="0" b="0"/>
            <wp:docPr id="2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301" w:rsidRDefault="00EE648B" w:rsidP="00A21AF9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Sample KSH-11-16 continued:</w:t>
      </w:r>
      <w:r w:rsidR="00563E31">
        <w:rPr>
          <w:noProof/>
        </w:rPr>
        <w:drawing>
          <wp:inline distT="0" distB="0" distL="0" distR="0">
            <wp:extent cx="8229600" cy="5524500"/>
            <wp:effectExtent l="0" t="0" r="0" b="0"/>
            <wp:docPr id="2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8B" w:rsidRDefault="00EE648B" w:rsidP="00EE648B">
      <w:pPr>
        <w:spacing w:after="0"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Sample KSH-11-16 continued:</w:t>
      </w:r>
    </w:p>
    <w:p w:rsidR="00D33301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8229600" cy="5562600"/>
            <wp:effectExtent l="0" t="0" r="0" b="0"/>
            <wp:docPr id="2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8B" w:rsidRDefault="00EE648B" w:rsidP="00EE648B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Sample KSH-11-16 continued:</w:t>
      </w:r>
    </w:p>
    <w:p w:rsidR="00D33301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8229600" cy="5286375"/>
            <wp:effectExtent l="0" t="0" r="0" b="9525"/>
            <wp:docPr id="2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8B" w:rsidRDefault="00EE648B" w:rsidP="00EE648B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Sample KSH-11-16 continued:</w:t>
      </w:r>
    </w:p>
    <w:p w:rsidR="00D33301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8229600" cy="2286000"/>
            <wp:effectExtent l="0" t="0" r="0" b="0"/>
            <wp:docPr id="2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Sample KSH-11-18:</w:t>
      </w:r>
    </w:p>
    <w:p w:rsidR="00D33301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8229600" cy="5114925"/>
            <wp:effectExtent l="0" t="0" r="0" b="9525"/>
            <wp:docPr id="2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301" w:rsidRDefault="00EE648B" w:rsidP="00A21AF9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Sample KSH-11-18 continued:</w:t>
      </w:r>
    </w:p>
    <w:p w:rsidR="0024574D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8229600" cy="5038725"/>
            <wp:effectExtent l="0" t="0" r="0" b="9525"/>
            <wp:docPr id="2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EE648B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Sample KSH-11-18 continued:</w:t>
      </w:r>
    </w:p>
    <w:p w:rsidR="00EE648B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8229600" cy="5095875"/>
            <wp:effectExtent l="0" t="0" r="0" b="9525"/>
            <wp:docPr id="2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8B" w:rsidRDefault="00EE648B" w:rsidP="00EE648B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Sample KSH-11-18 continued:</w:t>
      </w:r>
    </w:p>
    <w:p w:rsidR="00D33301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8229600" cy="1428750"/>
            <wp:effectExtent l="0" t="0" r="0" b="0"/>
            <wp:docPr id="2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Sample KSH-11-19:</w:t>
      </w:r>
    </w:p>
    <w:p w:rsidR="00D33301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8229600" cy="4810125"/>
            <wp:effectExtent l="0" t="0" r="0" b="9525"/>
            <wp:docPr id="2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Sample KSH-11-28:</w:t>
      </w:r>
    </w:p>
    <w:p w:rsidR="00D33301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8229600" cy="5095875"/>
            <wp:effectExtent l="0" t="0" r="0" b="9525"/>
            <wp:docPr id="3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Sample KSH-11-28 continued:</w:t>
      </w:r>
    </w:p>
    <w:p w:rsidR="00D33301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8229600" cy="5019675"/>
            <wp:effectExtent l="0" t="0" r="0" b="9525"/>
            <wp:docPr id="3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EE648B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Sample KSH-11-28 continued:</w:t>
      </w:r>
    </w:p>
    <w:p w:rsidR="00D33301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8229600" cy="3276600"/>
            <wp:effectExtent l="0" t="0" r="0" b="0"/>
            <wp:docPr id="3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Sample KSH-11-39:</w:t>
      </w:r>
    </w:p>
    <w:p w:rsidR="00D33301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8229600" cy="5095875"/>
            <wp:effectExtent l="0" t="0" r="0" b="9525"/>
            <wp:docPr id="3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Sample KSH-11-39 continued:</w:t>
      </w:r>
    </w:p>
    <w:p w:rsidR="00D33301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8229600" cy="4981575"/>
            <wp:effectExtent l="0" t="0" r="0" b="9525"/>
            <wp:docPr id="3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EE648B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Sample KSH-11-39 continued:</w:t>
      </w:r>
    </w:p>
    <w:p w:rsidR="00D33301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8229600" cy="4981575"/>
            <wp:effectExtent l="0" t="0" r="0" b="9525"/>
            <wp:docPr id="3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8B" w:rsidRDefault="00EE648B" w:rsidP="00EE648B">
      <w:pPr>
        <w:spacing w:line="480" w:lineRule="auto"/>
        <w:rPr>
          <w:rFonts w:ascii="Times New Roman" w:hAnsi="Times New Roman"/>
        </w:rPr>
      </w:pPr>
    </w:p>
    <w:p w:rsidR="00EE648B" w:rsidRDefault="00EE648B" w:rsidP="00EE648B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Sample KSH-11-39 continued:</w:t>
      </w:r>
    </w:p>
    <w:p w:rsidR="00D33301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8229600" cy="1143000"/>
            <wp:effectExtent l="0" t="0" r="0" b="0"/>
            <wp:docPr id="3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Sample KSH-11-40:</w:t>
      </w:r>
    </w:p>
    <w:p w:rsidR="00D33301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8229600" cy="5095875"/>
            <wp:effectExtent l="0" t="0" r="0" b="9525"/>
            <wp:docPr id="3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301" w:rsidRDefault="00EE648B" w:rsidP="00A21AF9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Sample KSH-11-40 continued:</w:t>
      </w:r>
    </w:p>
    <w:p w:rsidR="00EE648B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8229600" cy="5000625"/>
            <wp:effectExtent l="0" t="0" r="0" b="9525"/>
            <wp:docPr id="3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Sample KSH-11-40 continued:</w:t>
      </w:r>
    </w:p>
    <w:p w:rsidR="00EE648B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8229600" cy="4981575"/>
            <wp:effectExtent l="0" t="0" r="0" b="9525"/>
            <wp:docPr id="39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Sample KSH-11-40 con </w:t>
      </w:r>
      <w:proofErr w:type="spellStart"/>
      <w:r>
        <w:rPr>
          <w:rFonts w:ascii="Times New Roman" w:hAnsi="Times New Roman"/>
        </w:rPr>
        <w:t>tinued</w:t>
      </w:r>
      <w:proofErr w:type="spellEnd"/>
      <w:r>
        <w:rPr>
          <w:rFonts w:ascii="Times New Roman" w:hAnsi="Times New Roman"/>
        </w:rPr>
        <w:t>:</w:t>
      </w:r>
    </w:p>
    <w:p w:rsidR="00EE648B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8229600" cy="1714500"/>
            <wp:effectExtent l="0" t="0" r="0" b="0"/>
            <wp:docPr id="40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Sample KSH-11-BUF:</w:t>
      </w:r>
    </w:p>
    <w:p w:rsidR="00EE648B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8229600" cy="5172075"/>
            <wp:effectExtent l="0" t="0" r="0" b="9525"/>
            <wp:docPr id="4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Sample KSH-11-BUF continued:</w:t>
      </w:r>
    </w:p>
    <w:p w:rsidR="00EE648B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8229600" cy="4981575"/>
            <wp:effectExtent l="0" t="0" r="0" b="9525"/>
            <wp:docPr id="42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Sample KSH-11-BUF continued:</w:t>
      </w:r>
    </w:p>
    <w:p w:rsidR="00EE648B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8229600" cy="4981575"/>
            <wp:effectExtent l="0" t="0" r="0" b="9525"/>
            <wp:docPr id="43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Sample KSH-11-BUF con </w:t>
      </w:r>
      <w:proofErr w:type="spellStart"/>
      <w:r>
        <w:rPr>
          <w:rFonts w:ascii="Times New Roman" w:hAnsi="Times New Roman"/>
        </w:rPr>
        <w:t>tinued</w:t>
      </w:r>
      <w:proofErr w:type="spellEnd"/>
      <w:r>
        <w:rPr>
          <w:rFonts w:ascii="Times New Roman" w:hAnsi="Times New Roman"/>
        </w:rPr>
        <w:t>:</w:t>
      </w:r>
    </w:p>
    <w:p w:rsidR="00EE648B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8229600" cy="1285875"/>
            <wp:effectExtent l="0" t="0" r="0" b="9525"/>
            <wp:docPr id="44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Sample KSH-12-70:</w:t>
      </w:r>
    </w:p>
    <w:p w:rsidR="00EE648B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8229600" cy="5181600"/>
            <wp:effectExtent l="0" t="0" r="0" b="0"/>
            <wp:docPr id="4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Sample KSH-12-70 continued:</w:t>
      </w:r>
    </w:p>
    <w:p w:rsidR="00EE648B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8229600" cy="4981575"/>
            <wp:effectExtent l="0" t="0" r="0" b="9525"/>
            <wp:docPr id="4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Sample KSH-12-70 continued:</w:t>
      </w:r>
    </w:p>
    <w:p w:rsidR="00EE648B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8229600" cy="1285875"/>
            <wp:effectExtent l="0" t="0" r="0" b="9525"/>
            <wp:docPr id="4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Sample BREMO:</w:t>
      </w:r>
    </w:p>
    <w:p w:rsidR="00EE648B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8229600" cy="5362575"/>
            <wp:effectExtent l="0" t="0" r="0" b="9525"/>
            <wp:docPr id="48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Sample BREMO continued:</w:t>
      </w:r>
    </w:p>
    <w:p w:rsidR="00EE648B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8229600" cy="5324475"/>
            <wp:effectExtent l="0" t="0" r="0" b="9525"/>
            <wp:docPr id="49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8B" w:rsidRDefault="00EE648B" w:rsidP="00A21AF9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Sample BREMO continued:</w:t>
      </w:r>
    </w:p>
    <w:p w:rsidR="00EE648B" w:rsidRDefault="00563E31" w:rsidP="00A21AF9">
      <w:pPr>
        <w:spacing w:line="48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8229600" cy="5133975"/>
            <wp:effectExtent l="0" t="0" r="0" b="9525"/>
            <wp:docPr id="5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111" w:type="dxa"/>
        <w:tblInd w:w="93" w:type="dxa"/>
        <w:tblLook w:val="04A0" w:firstRow="1" w:lastRow="0" w:firstColumn="1" w:lastColumn="0" w:noHBand="0" w:noVBand="1"/>
      </w:tblPr>
      <w:tblGrid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517"/>
        <w:gridCol w:w="640"/>
        <w:gridCol w:w="580"/>
      </w:tblGrid>
      <w:tr w:rsidR="00EE648B" w:rsidRPr="004D305D" w:rsidTr="00EE648B">
        <w:trPr>
          <w:trHeight w:val="345"/>
        </w:trPr>
        <w:tc>
          <w:tcPr>
            <w:tcW w:w="11891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EE648B">
              <w:rPr>
                <w:rFonts w:eastAsia="Times New Roman"/>
                <w:color w:val="000000"/>
              </w:rPr>
              <w:t xml:space="preserve">(a) </w:t>
            </w:r>
            <w:proofErr w:type="spellStart"/>
            <w:r w:rsidRPr="00EE648B">
              <w:rPr>
                <w:rFonts w:eastAsia="Times New Roman"/>
                <w:color w:val="000000"/>
              </w:rPr>
              <w:t>Concordancy</w:t>
            </w:r>
            <w:proofErr w:type="spellEnd"/>
            <w:r w:rsidRPr="00EE648B">
              <w:rPr>
                <w:rFonts w:eastAsia="Times New Roman"/>
                <w:color w:val="000000"/>
              </w:rPr>
              <w:t xml:space="preserve"> value is equal to (</w:t>
            </w:r>
            <w:r w:rsidRPr="00EE648B">
              <w:rPr>
                <w:rFonts w:eastAsia="Times New Roman"/>
                <w:color w:val="000000"/>
                <w:vertAlign w:val="superscript"/>
              </w:rPr>
              <w:t>206</w:t>
            </w:r>
            <w:r w:rsidRPr="00EE648B">
              <w:rPr>
                <w:rFonts w:eastAsia="Times New Roman"/>
                <w:color w:val="000000"/>
              </w:rPr>
              <w:t>Pb/</w:t>
            </w:r>
            <w:r w:rsidRPr="00EE648B">
              <w:rPr>
                <w:rFonts w:eastAsia="Times New Roman"/>
                <w:color w:val="000000"/>
                <w:vertAlign w:val="superscript"/>
              </w:rPr>
              <w:t>238</w:t>
            </w:r>
            <w:r w:rsidRPr="00EE648B">
              <w:rPr>
                <w:rFonts w:eastAsia="Times New Roman"/>
                <w:color w:val="000000"/>
              </w:rPr>
              <w:t xml:space="preserve">U age / </w:t>
            </w:r>
            <w:r w:rsidRPr="00EE648B">
              <w:rPr>
                <w:rFonts w:eastAsia="Times New Roman"/>
                <w:color w:val="000000"/>
                <w:vertAlign w:val="superscript"/>
              </w:rPr>
              <w:t>207</w:t>
            </w:r>
            <w:r w:rsidRPr="00EE648B">
              <w:rPr>
                <w:rFonts w:eastAsia="Times New Roman"/>
                <w:color w:val="000000"/>
              </w:rPr>
              <w:t>Pb/</w:t>
            </w:r>
            <w:r w:rsidRPr="00EE648B">
              <w:rPr>
                <w:rFonts w:eastAsia="Times New Roman"/>
                <w:color w:val="000000"/>
                <w:vertAlign w:val="superscript"/>
              </w:rPr>
              <w:t>206</w:t>
            </w:r>
            <w:r w:rsidRPr="00EE648B">
              <w:rPr>
                <w:rFonts w:eastAsia="Times New Roman"/>
                <w:color w:val="000000"/>
              </w:rPr>
              <w:t>Pb age)*100.</w:t>
            </w:r>
            <w:r w:rsidR="00C37169">
              <w:rPr>
                <w:rFonts w:eastAsia="Times New Roman"/>
                <w:color w:val="000000"/>
              </w:rPr>
              <w:t xml:space="preserve"> </w:t>
            </w:r>
            <w:r w:rsidRPr="00EE648B">
              <w:rPr>
                <w:rFonts w:eastAsia="Times New Roman"/>
                <w:color w:val="000000"/>
              </w:rPr>
              <w:t>Unacceptable values italicized and underlined.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EE648B" w:rsidRPr="004D305D" w:rsidTr="00EE648B">
        <w:trPr>
          <w:trHeight w:val="300"/>
        </w:trPr>
        <w:tc>
          <w:tcPr>
            <w:tcW w:w="672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EE648B">
              <w:rPr>
                <w:rFonts w:eastAsia="Times New Roman"/>
                <w:color w:val="000000"/>
              </w:rPr>
              <w:t xml:space="preserve">(b) Concordia age determined using </w:t>
            </w:r>
            <w:proofErr w:type="spellStart"/>
            <w:r w:rsidRPr="00EE648B">
              <w:rPr>
                <w:rFonts w:eastAsia="Times New Roman"/>
                <w:color w:val="000000"/>
              </w:rPr>
              <w:t>Isoplot</w:t>
            </w:r>
            <w:proofErr w:type="spellEnd"/>
            <w:r w:rsidRPr="00EE648B">
              <w:rPr>
                <w:rFonts w:eastAsia="Times New Roman"/>
                <w:color w:val="000000"/>
              </w:rPr>
              <w:t xml:space="preserve"> function (Ludwig, 2012)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EE648B" w:rsidRPr="004D305D" w:rsidTr="00EE648B">
        <w:trPr>
          <w:trHeight w:val="300"/>
        </w:trPr>
        <w:tc>
          <w:tcPr>
            <w:tcW w:w="11891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EE648B">
              <w:rPr>
                <w:rFonts w:eastAsia="Times New Roman"/>
                <w:color w:val="000000"/>
              </w:rPr>
              <w:lastRenderedPageBreak/>
              <w:t xml:space="preserve">(c) Probability of concordance statistic determined using </w:t>
            </w:r>
            <w:proofErr w:type="spellStart"/>
            <w:r w:rsidRPr="00EE648B">
              <w:rPr>
                <w:rFonts w:eastAsia="Times New Roman"/>
                <w:color w:val="000000"/>
              </w:rPr>
              <w:t>Isoplot</w:t>
            </w:r>
            <w:proofErr w:type="spellEnd"/>
            <w:r w:rsidRPr="00EE648B">
              <w:rPr>
                <w:rFonts w:eastAsia="Times New Roman"/>
                <w:color w:val="000000"/>
              </w:rPr>
              <w:t xml:space="preserve"> function.</w:t>
            </w:r>
            <w:r w:rsidR="00C37169">
              <w:rPr>
                <w:rFonts w:eastAsia="Times New Roman"/>
                <w:color w:val="000000"/>
              </w:rPr>
              <w:t xml:space="preserve"> </w:t>
            </w:r>
            <w:r w:rsidRPr="00EE648B">
              <w:rPr>
                <w:rFonts w:eastAsia="Times New Roman"/>
                <w:color w:val="000000"/>
              </w:rPr>
              <w:t>Unacceptable values italicized and underlined.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EE648B" w:rsidRPr="004D305D" w:rsidTr="00EE648B">
        <w:trPr>
          <w:trHeight w:val="300"/>
        </w:trPr>
        <w:tc>
          <w:tcPr>
            <w:tcW w:w="12531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EE648B">
              <w:rPr>
                <w:rFonts w:eastAsia="Times New Roman"/>
                <w:color w:val="000000"/>
              </w:rPr>
              <w:t xml:space="preserve">(d) </w:t>
            </w:r>
            <w:proofErr w:type="spellStart"/>
            <w:r w:rsidRPr="00EE648B">
              <w:rPr>
                <w:rFonts w:eastAsia="Times New Roman"/>
                <w:color w:val="000000"/>
              </w:rPr>
              <w:t>Th</w:t>
            </w:r>
            <w:proofErr w:type="spellEnd"/>
            <w:r w:rsidRPr="00EE648B">
              <w:rPr>
                <w:rFonts w:eastAsia="Times New Roman"/>
                <w:color w:val="000000"/>
              </w:rPr>
              <w:t>/U ratio determined simultaneously with in-situ laser ablation.</w:t>
            </w:r>
            <w:r w:rsidR="00C37169">
              <w:rPr>
                <w:rFonts w:eastAsia="Times New Roman"/>
                <w:color w:val="000000"/>
              </w:rPr>
              <w:t xml:space="preserve"> </w:t>
            </w:r>
            <w:r w:rsidRPr="00EE648B">
              <w:rPr>
                <w:rFonts w:eastAsia="Times New Roman"/>
                <w:color w:val="000000"/>
              </w:rPr>
              <w:t>Potentially metamorphic values italicized and underlined.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EE648B" w:rsidRPr="004D305D" w:rsidTr="00EE648B">
        <w:trPr>
          <w:trHeight w:val="345"/>
        </w:trPr>
        <w:tc>
          <w:tcPr>
            <w:tcW w:w="12531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EE648B">
              <w:rPr>
                <w:rFonts w:eastAsia="Times New Roman"/>
                <w:color w:val="000000"/>
              </w:rPr>
              <w:t>(e) Age used in histogram plots.</w:t>
            </w:r>
            <w:r w:rsidR="00C37169">
              <w:rPr>
                <w:rFonts w:eastAsia="Times New Roman"/>
                <w:color w:val="000000"/>
              </w:rPr>
              <w:t xml:space="preserve"> </w:t>
            </w:r>
            <w:r w:rsidRPr="00EE648B">
              <w:rPr>
                <w:rFonts w:eastAsia="Times New Roman"/>
                <w:color w:val="000000"/>
              </w:rPr>
              <w:t xml:space="preserve">Criteria for selecting </w:t>
            </w:r>
            <w:proofErr w:type="spellStart"/>
            <w:r w:rsidRPr="00EE648B">
              <w:rPr>
                <w:rFonts w:eastAsia="Times New Roman"/>
                <w:color w:val="000000"/>
              </w:rPr>
              <w:t>concordia</w:t>
            </w:r>
            <w:proofErr w:type="spellEnd"/>
            <w:r w:rsidRPr="00EE648B">
              <w:rPr>
                <w:rFonts w:eastAsia="Times New Roman"/>
                <w:color w:val="000000"/>
              </w:rPr>
              <w:t xml:space="preserve">, </w:t>
            </w:r>
            <w:r w:rsidRPr="00EE648B">
              <w:rPr>
                <w:rFonts w:eastAsia="Times New Roman"/>
                <w:color w:val="000000"/>
                <w:vertAlign w:val="superscript"/>
              </w:rPr>
              <w:t>206</w:t>
            </w:r>
            <w:r w:rsidRPr="00EE648B">
              <w:rPr>
                <w:rFonts w:eastAsia="Times New Roman"/>
                <w:color w:val="000000"/>
              </w:rPr>
              <w:t>Pb/</w:t>
            </w:r>
            <w:r w:rsidRPr="00EE648B">
              <w:rPr>
                <w:rFonts w:eastAsia="Times New Roman"/>
                <w:color w:val="000000"/>
                <w:vertAlign w:val="superscript"/>
              </w:rPr>
              <w:t>238</w:t>
            </w:r>
            <w:r w:rsidRPr="00EE648B">
              <w:rPr>
                <w:rFonts w:eastAsia="Times New Roman"/>
                <w:color w:val="000000"/>
              </w:rPr>
              <w:t xml:space="preserve">U, or </w:t>
            </w:r>
            <w:r w:rsidRPr="00EE648B">
              <w:rPr>
                <w:rFonts w:eastAsia="Times New Roman"/>
                <w:color w:val="000000"/>
                <w:vertAlign w:val="superscript"/>
              </w:rPr>
              <w:t>207</w:t>
            </w:r>
            <w:r w:rsidRPr="00EE648B">
              <w:rPr>
                <w:rFonts w:eastAsia="Times New Roman"/>
                <w:color w:val="000000"/>
              </w:rPr>
              <w:t>Pb/</w:t>
            </w:r>
            <w:r w:rsidRPr="00EE648B">
              <w:rPr>
                <w:rFonts w:eastAsia="Times New Roman"/>
                <w:color w:val="000000"/>
                <w:vertAlign w:val="superscript"/>
              </w:rPr>
              <w:t>206</w:t>
            </w:r>
            <w:r w:rsidRPr="00EE648B">
              <w:rPr>
                <w:rFonts w:eastAsia="Times New Roman"/>
                <w:color w:val="000000"/>
              </w:rPr>
              <w:t>Pb age outlined in methods section of text.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EE648B" w:rsidRPr="004D305D" w:rsidTr="00EE648B">
        <w:trPr>
          <w:trHeight w:val="300"/>
        </w:trPr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48B" w:rsidRPr="00EE648B" w:rsidRDefault="00EE648B" w:rsidP="00EE648B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</w:tbl>
    <w:p w:rsidR="00EE648B" w:rsidRDefault="00EE648B" w:rsidP="00A21AF9">
      <w:pPr>
        <w:spacing w:line="480" w:lineRule="auto"/>
        <w:rPr>
          <w:rFonts w:ascii="Times New Roman" w:hAnsi="Times New Roman"/>
        </w:rPr>
      </w:pP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</w:p>
    <w:p w:rsidR="00D33301" w:rsidRDefault="00D33301" w:rsidP="00A21AF9">
      <w:pPr>
        <w:spacing w:line="480" w:lineRule="auto"/>
        <w:rPr>
          <w:rFonts w:ascii="Times New Roman" w:hAnsi="Times New Roman"/>
        </w:rPr>
      </w:pPr>
    </w:p>
    <w:p w:rsidR="00D33301" w:rsidRDefault="00194CFF" w:rsidP="00A21AF9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References unique to the Appendix:</w:t>
      </w:r>
    </w:p>
    <w:p w:rsidR="00194CFF" w:rsidRPr="00C37169" w:rsidRDefault="00C37169" w:rsidP="00C37169">
      <w:pPr>
        <w:pStyle w:val="References"/>
        <w:spacing w:after="200"/>
        <w:ind w:left="720" w:hanging="720"/>
        <w:rPr>
          <w:color w:val="000000"/>
          <w:sz w:val="20"/>
          <w:szCs w:val="20"/>
        </w:rPr>
      </w:pPr>
      <w:proofErr w:type="spellStart"/>
      <w:r w:rsidRPr="002F3E1A">
        <w:rPr>
          <w:color w:val="000000"/>
          <w:sz w:val="20"/>
          <w:szCs w:val="20"/>
        </w:rPr>
        <w:t>Hoskin</w:t>
      </w:r>
      <w:proofErr w:type="spellEnd"/>
      <w:r w:rsidRPr="002F3E1A">
        <w:rPr>
          <w:color w:val="000000"/>
          <w:sz w:val="20"/>
          <w:szCs w:val="20"/>
        </w:rPr>
        <w:t xml:space="preserve">, P.W.O., and </w:t>
      </w:r>
      <w:proofErr w:type="spellStart"/>
      <w:r w:rsidRPr="002F3E1A">
        <w:rPr>
          <w:color w:val="000000"/>
          <w:sz w:val="20"/>
          <w:szCs w:val="20"/>
        </w:rPr>
        <w:t>S</w:t>
      </w:r>
      <w:r w:rsidR="001C470C">
        <w:rPr>
          <w:color w:val="000000"/>
          <w:sz w:val="20"/>
          <w:szCs w:val="20"/>
        </w:rPr>
        <w:t>c</w:t>
      </w:r>
      <w:r w:rsidRPr="002F3E1A">
        <w:rPr>
          <w:color w:val="000000"/>
          <w:sz w:val="20"/>
          <w:szCs w:val="20"/>
        </w:rPr>
        <w:t>haltegger</w:t>
      </w:r>
      <w:proofErr w:type="spellEnd"/>
      <w:r w:rsidRPr="002F3E1A">
        <w:rPr>
          <w:color w:val="000000"/>
          <w:sz w:val="20"/>
          <w:szCs w:val="20"/>
        </w:rPr>
        <w:t xml:space="preserve">, U., 2003, The composition of zircon and igneous and metamorphic </w:t>
      </w:r>
      <w:proofErr w:type="spellStart"/>
      <w:r w:rsidRPr="002F3E1A">
        <w:rPr>
          <w:color w:val="000000"/>
          <w:sz w:val="20"/>
          <w:szCs w:val="20"/>
        </w:rPr>
        <w:t>petrogenesis</w:t>
      </w:r>
      <w:proofErr w:type="spellEnd"/>
      <w:r w:rsidRPr="002F3E1A">
        <w:rPr>
          <w:color w:val="000000"/>
          <w:sz w:val="20"/>
          <w:szCs w:val="20"/>
        </w:rPr>
        <w:t xml:space="preserve">, in </w:t>
      </w:r>
      <w:proofErr w:type="spellStart"/>
      <w:r w:rsidRPr="002F3E1A">
        <w:rPr>
          <w:color w:val="000000"/>
          <w:sz w:val="20"/>
          <w:szCs w:val="20"/>
        </w:rPr>
        <w:t>Hanchar</w:t>
      </w:r>
      <w:proofErr w:type="spellEnd"/>
      <w:r w:rsidRPr="002F3E1A">
        <w:rPr>
          <w:color w:val="000000"/>
          <w:sz w:val="20"/>
          <w:szCs w:val="20"/>
        </w:rPr>
        <w:t xml:space="preserve">, J.M., and </w:t>
      </w:r>
      <w:proofErr w:type="spellStart"/>
      <w:r w:rsidRPr="002F3E1A">
        <w:rPr>
          <w:color w:val="000000"/>
          <w:sz w:val="20"/>
          <w:szCs w:val="20"/>
        </w:rPr>
        <w:t>Hoskin</w:t>
      </w:r>
      <w:proofErr w:type="spellEnd"/>
      <w:r w:rsidRPr="002F3E1A">
        <w:rPr>
          <w:color w:val="000000"/>
          <w:sz w:val="20"/>
          <w:szCs w:val="20"/>
        </w:rPr>
        <w:t>, P.W.O., eds., Zircon Reviews in Mineralogy and Geochemistry, v. 53, p. 27-62.</w:t>
      </w:r>
    </w:p>
    <w:p w:rsidR="0024574D" w:rsidRPr="00563E31" w:rsidRDefault="00194CFF" w:rsidP="00563E31">
      <w:pPr>
        <w:spacing w:line="240" w:lineRule="auto"/>
        <w:ind w:left="720" w:hanging="720"/>
        <w:rPr>
          <w:rStyle w:val="Hyperlink"/>
          <w:rFonts w:ascii="Times New Roman" w:hAnsi="Times New Roman"/>
          <w:sz w:val="20"/>
          <w:szCs w:val="20"/>
        </w:rPr>
      </w:pPr>
      <w:r w:rsidRPr="00563E31">
        <w:rPr>
          <w:rFonts w:ascii="Times New Roman" w:hAnsi="Times New Roman"/>
          <w:sz w:val="20"/>
          <w:szCs w:val="20"/>
        </w:rPr>
        <w:t xml:space="preserve">Hughes, K.S., 2014, Does the </w:t>
      </w:r>
      <w:proofErr w:type="spellStart"/>
      <w:r w:rsidRPr="00563E31">
        <w:rPr>
          <w:rFonts w:ascii="Times New Roman" w:hAnsi="Times New Roman"/>
          <w:sz w:val="20"/>
          <w:szCs w:val="20"/>
        </w:rPr>
        <w:t>Chopawamsic</w:t>
      </w:r>
      <w:proofErr w:type="spellEnd"/>
      <w:r w:rsidRPr="00563E31">
        <w:rPr>
          <w:rFonts w:ascii="Times New Roman" w:hAnsi="Times New Roman"/>
          <w:sz w:val="20"/>
          <w:szCs w:val="20"/>
        </w:rPr>
        <w:t xml:space="preserve"> Fault Represent the Main </w:t>
      </w:r>
      <w:proofErr w:type="spellStart"/>
      <w:r w:rsidRPr="00563E31">
        <w:rPr>
          <w:rFonts w:ascii="Times New Roman" w:hAnsi="Times New Roman"/>
          <w:sz w:val="20"/>
          <w:szCs w:val="20"/>
        </w:rPr>
        <w:t>Iapetan</w:t>
      </w:r>
      <w:proofErr w:type="spellEnd"/>
      <w:r w:rsidRPr="00563E31">
        <w:rPr>
          <w:rFonts w:ascii="Times New Roman" w:hAnsi="Times New Roman"/>
          <w:sz w:val="20"/>
          <w:szCs w:val="20"/>
        </w:rPr>
        <w:t xml:space="preserve"> Suture in the Southern Appalachian </w:t>
      </w:r>
      <w:proofErr w:type="spellStart"/>
      <w:r w:rsidRPr="00563E31">
        <w:rPr>
          <w:rFonts w:ascii="Times New Roman" w:hAnsi="Times New Roman"/>
          <w:sz w:val="20"/>
          <w:szCs w:val="20"/>
        </w:rPr>
        <w:t>Orogen</w:t>
      </w:r>
      <w:proofErr w:type="spellEnd"/>
      <w:r w:rsidRPr="00563E31">
        <w:rPr>
          <w:rFonts w:ascii="Times New Roman" w:hAnsi="Times New Roman"/>
          <w:sz w:val="20"/>
          <w:szCs w:val="20"/>
        </w:rPr>
        <w:t xml:space="preserve">? Geology, Geochemistry, and Geochronology of the Western Piedmont of Virginia and Insight into Local </w:t>
      </w:r>
      <w:proofErr w:type="spellStart"/>
      <w:r w:rsidRPr="00563E31">
        <w:rPr>
          <w:rFonts w:ascii="Times New Roman" w:hAnsi="Times New Roman"/>
          <w:sz w:val="20"/>
          <w:szCs w:val="20"/>
        </w:rPr>
        <w:t>Intraplate</w:t>
      </w:r>
      <w:proofErr w:type="spellEnd"/>
      <w:r w:rsidRPr="00563E31">
        <w:rPr>
          <w:rFonts w:ascii="Times New Roman" w:hAnsi="Times New Roman"/>
          <w:sz w:val="20"/>
          <w:szCs w:val="20"/>
        </w:rPr>
        <w:t xml:space="preserve"> Seismicity</w:t>
      </w:r>
      <w:r w:rsidR="00C37169" w:rsidRPr="00563E31">
        <w:rPr>
          <w:rFonts w:ascii="Times New Roman" w:hAnsi="Times New Roman"/>
          <w:sz w:val="20"/>
          <w:szCs w:val="20"/>
        </w:rPr>
        <w:t xml:space="preserve">: Unpublished Doctoral Dissertation </w:t>
      </w:r>
      <w:r w:rsidRPr="00563E31">
        <w:rPr>
          <w:rFonts w:ascii="Times New Roman" w:hAnsi="Times New Roman"/>
          <w:sz w:val="20"/>
          <w:szCs w:val="20"/>
        </w:rPr>
        <w:t xml:space="preserve">North Carolina State University; Raleigh, NC, 321 </w:t>
      </w:r>
      <w:proofErr w:type="spellStart"/>
      <w:r w:rsidRPr="00563E31">
        <w:rPr>
          <w:rFonts w:ascii="Times New Roman" w:hAnsi="Times New Roman"/>
          <w:sz w:val="20"/>
          <w:szCs w:val="20"/>
        </w:rPr>
        <w:t>ms</w:t>
      </w:r>
      <w:proofErr w:type="spellEnd"/>
      <w:r w:rsidRPr="00563E31">
        <w:rPr>
          <w:rFonts w:ascii="Times New Roman" w:hAnsi="Times New Roman"/>
          <w:sz w:val="20"/>
          <w:szCs w:val="20"/>
        </w:rPr>
        <w:t xml:space="preserve"> p.</w:t>
      </w:r>
      <w:r w:rsidR="00151A36" w:rsidRPr="00563E31">
        <w:rPr>
          <w:rFonts w:ascii="Times New Roman" w:hAnsi="Times New Roman"/>
          <w:sz w:val="20"/>
          <w:szCs w:val="20"/>
        </w:rPr>
        <w:t>,</w:t>
      </w:r>
      <w:r w:rsidR="00C37169" w:rsidRPr="00563E31">
        <w:rPr>
          <w:rFonts w:ascii="Times New Roman" w:hAnsi="Times New Roman"/>
          <w:sz w:val="20"/>
          <w:szCs w:val="20"/>
        </w:rPr>
        <w:t xml:space="preserve"> </w:t>
      </w:r>
      <w:hyperlink r:id="rId54" w:history="1">
        <w:r w:rsidR="00151A36" w:rsidRPr="00563E31">
          <w:rPr>
            <w:rStyle w:val="Hyperlink"/>
            <w:rFonts w:ascii="Times New Roman" w:hAnsi="Times New Roman"/>
            <w:sz w:val="20"/>
            <w:szCs w:val="20"/>
          </w:rPr>
          <w:t>http://www.lib.ncsu.edu/resolver/1840.16/9521</w:t>
        </w:r>
      </w:hyperlink>
    </w:p>
    <w:p w:rsidR="00AE449E" w:rsidRPr="002F3E1A" w:rsidRDefault="00AE449E" w:rsidP="00AE449E">
      <w:pPr>
        <w:spacing w:line="240" w:lineRule="auto"/>
        <w:ind w:left="720" w:hanging="720"/>
        <w:rPr>
          <w:rFonts w:ascii="Times New Roman" w:hAnsi="Times New Roman"/>
          <w:color w:val="000000"/>
          <w:sz w:val="20"/>
          <w:szCs w:val="20"/>
        </w:rPr>
      </w:pPr>
      <w:r w:rsidRPr="002F3E1A">
        <w:rPr>
          <w:rFonts w:ascii="Times New Roman" w:hAnsi="Times New Roman"/>
          <w:color w:val="000000"/>
          <w:sz w:val="20"/>
          <w:szCs w:val="20"/>
        </w:rPr>
        <w:t>Owens, B., 2010, Geology in the heart of Virginia:  the central Piedmont, 40</w:t>
      </w:r>
      <w:r w:rsidRPr="002F3E1A">
        <w:rPr>
          <w:rFonts w:ascii="Times New Roman" w:hAnsi="Times New Roman"/>
          <w:color w:val="000000"/>
          <w:sz w:val="20"/>
          <w:szCs w:val="20"/>
          <w:vertAlign w:val="superscript"/>
        </w:rPr>
        <w:t>th</w:t>
      </w:r>
      <w:r w:rsidRPr="002F3E1A">
        <w:rPr>
          <w:rFonts w:ascii="Times New Roman" w:hAnsi="Times New Roman"/>
          <w:color w:val="000000"/>
          <w:sz w:val="20"/>
          <w:szCs w:val="20"/>
        </w:rPr>
        <w:t xml:space="preserve"> annual Virginia Geological Field Conference, 28</w:t>
      </w:r>
      <w:r w:rsidR="008016D9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2F3E1A">
        <w:rPr>
          <w:rFonts w:ascii="Times New Roman" w:hAnsi="Times New Roman"/>
          <w:color w:val="000000"/>
          <w:sz w:val="20"/>
          <w:szCs w:val="20"/>
        </w:rPr>
        <w:t xml:space="preserve">p. </w:t>
      </w:r>
    </w:p>
    <w:p w:rsidR="00C37169" w:rsidRPr="002F3E1A" w:rsidRDefault="00AE449E" w:rsidP="00C37169">
      <w:pPr>
        <w:spacing w:line="240" w:lineRule="auto"/>
        <w:ind w:left="720" w:hanging="720"/>
        <w:rPr>
          <w:rFonts w:ascii="Times New Roman" w:hAnsi="Times New Roman"/>
          <w:color w:val="000000"/>
          <w:sz w:val="20"/>
          <w:szCs w:val="20"/>
        </w:rPr>
      </w:pPr>
      <w:proofErr w:type="spellStart"/>
      <w:r w:rsidRPr="002F3E1A">
        <w:rPr>
          <w:rFonts w:ascii="Times New Roman" w:hAnsi="Times New Roman"/>
          <w:color w:val="000000"/>
          <w:sz w:val="20"/>
          <w:szCs w:val="20"/>
        </w:rPr>
        <w:t>Pavlides</w:t>
      </w:r>
      <w:proofErr w:type="spellEnd"/>
      <w:r w:rsidRPr="002F3E1A">
        <w:rPr>
          <w:rFonts w:ascii="Times New Roman" w:hAnsi="Times New Roman"/>
          <w:color w:val="000000"/>
          <w:sz w:val="20"/>
          <w:szCs w:val="20"/>
        </w:rPr>
        <w:t xml:space="preserve">, L., 1976, Guidebook for Field Trips 1 and 4: Piedmont Geology of the Fredericksburg, Virginia, Area and Vicinity:  Geological Society of America, Joint Northeast and Southeast Sections Meeting, 44 </w:t>
      </w:r>
      <w:proofErr w:type="spellStart"/>
      <w:r w:rsidRPr="002F3E1A">
        <w:rPr>
          <w:rFonts w:ascii="Times New Roman" w:hAnsi="Times New Roman"/>
          <w:color w:val="000000"/>
          <w:sz w:val="20"/>
          <w:szCs w:val="20"/>
        </w:rPr>
        <w:t>p.</w:t>
      </w:r>
      <w:r w:rsidR="00C37169" w:rsidRPr="002F3E1A">
        <w:rPr>
          <w:rFonts w:ascii="Times New Roman" w:hAnsi="Times New Roman"/>
          <w:color w:val="000000"/>
          <w:sz w:val="20"/>
          <w:szCs w:val="20"/>
        </w:rPr>
        <w:t>Rossman</w:t>
      </w:r>
      <w:proofErr w:type="spellEnd"/>
      <w:r w:rsidR="00C37169" w:rsidRPr="002F3E1A">
        <w:rPr>
          <w:rFonts w:ascii="Times New Roman" w:hAnsi="Times New Roman"/>
          <w:color w:val="000000"/>
          <w:sz w:val="20"/>
          <w:szCs w:val="20"/>
        </w:rPr>
        <w:t>, D. L., 1991, Geology of the Keswick and Boswells Tavern Quadrangles, Virginia: Virginia Division of Mineral Resources Publication 107, 19 p.</w:t>
      </w:r>
    </w:p>
    <w:p w:rsidR="00C37169" w:rsidRDefault="00C37169" w:rsidP="00C37169">
      <w:pPr>
        <w:spacing w:line="240" w:lineRule="auto"/>
        <w:ind w:left="720" w:hanging="720"/>
        <w:rPr>
          <w:rFonts w:ascii="Times New Roman" w:hAnsi="Times New Roman"/>
          <w:color w:val="000000"/>
          <w:sz w:val="20"/>
          <w:szCs w:val="20"/>
        </w:rPr>
      </w:pPr>
      <w:proofErr w:type="spellStart"/>
      <w:r w:rsidRPr="002F3E1A">
        <w:rPr>
          <w:rFonts w:ascii="Times New Roman" w:hAnsi="Times New Roman"/>
          <w:color w:val="000000"/>
          <w:sz w:val="20"/>
          <w:szCs w:val="20"/>
        </w:rPr>
        <w:t>Rubatto</w:t>
      </w:r>
      <w:proofErr w:type="spellEnd"/>
      <w:r w:rsidRPr="002F3E1A">
        <w:rPr>
          <w:rFonts w:ascii="Times New Roman" w:hAnsi="Times New Roman"/>
          <w:color w:val="000000"/>
          <w:sz w:val="20"/>
          <w:szCs w:val="20"/>
        </w:rPr>
        <w:t>, D., Zircon trace element geochemistry:  partitioning with garnet and the link between U-</w:t>
      </w:r>
      <w:proofErr w:type="spellStart"/>
      <w:r w:rsidRPr="002F3E1A">
        <w:rPr>
          <w:rFonts w:ascii="Times New Roman" w:hAnsi="Times New Roman"/>
          <w:color w:val="000000"/>
          <w:sz w:val="20"/>
          <w:szCs w:val="20"/>
        </w:rPr>
        <w:t>Pb</w:t>
      </w:r>
      <w:proofErr w:type="spellEnd"/>
      <w:r w:rsidRPr="002F3E1A">
        <w:rPr>
          <w:rFonts w:ascii="Times New Roman" w:hAnsi="Times New Roman"/>
          <w:color w:val="000000"/>
          <w:sz w:val="20"/>
          <w:szCs w:val="20"/>
        </w:rPr>
        <w:t xml:space="preserve"> ages and metamorphism, Chemical Geology, v. 184, p. 123-138.</w:t>
      </w:r>
    </w:p>
    <w:p w:rsidR="00AE449E" w:rsidRPr="002F3E1A" w:rsidRDefault="00AE449E" w:rsidP="00AE449E">
      <w:pPr>
        <w:spacing w:before="240" w:line="240" w:lineRule="auto"/>
        <w:ind w:left="720" w:hanging="720"/>
        <w:rPr>
          <w:rFonts w:ascii="Times New Roman" w:hAnsi="Times New Roman"/>
          <w:color w:val="000000"/>
          <w:sz w:val="20"/>
          <w:szCs w:val="20"/>
        </w:rPr>
      </w:pPr>
      <w:proofErr w:type="spellStart"/>
      <w:r w:rsidRPr="002F3E1A">
        <w:rPr>
          <w:rFonts w:ascii="Times New Roman" w:hAnsi="Times New Roman"/>
          <w:color w:val="000000"/>
          <w:sz w:val="20"/>
          <w:szCs w:val="20"/>
        </w:rPr>
        <w:t>Terblanche</w:t>
      </w:r>
      <w:proofErr w:type="spellEnd"/>
      <w:r w:rsidRPr="002F3E1A">
        <w:rPr>
          <w:rFonts w:ascii="Times New Roman" w:hAnsi="Times New Roman"/>
          <w:color w:val="000000"/>
          <w:sz w:val="20"/>
          <w:szCs w:val="20"/>
        </w:rPr>
        <w:t>, A.A., and Nance, D.M., 2012, A tale of two basins:</w:t>
      </w:r>
      <w:r>
        <w:rPr>
          <w:rFonts w:ascii="Times New Roman" w:hAnsi="Times New Roman"/>
          <w:color w:val="000000"/>
          <w:sz w:val="20"/>
          <w:szCs w:val="20"/>
        </w:rPr>
        <w:t xml:space="preserve">  </w:t>
      </w:r>
      <w:r w:rsidRPr="002F3E1A">
        <w:rPr>
          <w:rFonts w:ascii="Times New Roman" w:hAnsi="Times New Roman"/>
          <w:color w:val="000000"/>
          <w:sz w:val="20"/>
          <w:szCs w:val="20"/>
        </w:rPr>
        <w:t xml:space="preserve">Geology along the </w:t>
      </w:r>
      <w:proofErr w:type="spellStart"/>
      <w:r w:rsidRPr="002F3E1A">
        <w:rPr>
          <w:rFonts w:ascii="Times New Roman" w:hAnsi="Times New Roman"/>
          <w:color w:val="000000"/>
          <w:sz w:val="20"/>
          <w:szCs w:val="20"/>
        </w:rPr>
        <w:t>Chopawamsic</w:t>
      </w:r>
      <w:proofErr w:type="spellEnd"/>
      <w:r w:rsidRPr="002F3E1A">
        <w:rPr>
          <w:rFonts w:ascii="Times New Roman" w:hAnsi="Times New Roman"/>
          <w:color w:val="000000"/>
          <w:sz w:val="20"/>
          <w:szCs w:val="20"/>
        </w:rPr>
        <w:t xml:space="preserve"> fault near </w:t>
      </w:r>
      <w:proofErr w:type="spellStart"/>
      <w:r w:rsidRPr="002F3E1A">
        <w:rPr>
          <w:rFonts w:ascii="Times New Roman" w:hAnsi="Times New Roman"/>
          <w:color w:val="000000"/>
          <w:sz w:val="20"/>
          <w:szCs w:val="20"/>
        </w:rPr>
        <w:t>Storck</w:t>
      </w:r>
      <w:proofErr w:type="spellEnd"/>
      <w:r w:rsidRPr="002F3E1A">
        <w:rPr>
          <w:rFonts w:ascii="Times New Roman" w:hAnsi="Times New Roman"/>
          <w:color w:val="000000"/>
          <w:sz w:val="20"/>
          <w:szCs w:val="20"/>
        </w:rPr>
        <w:t xml:space="preserve"> and Wilderness, VA:</w:t>
      </w:r>
      <w:r>
        <w:rPr>
          <w:rFonts w:ascii="Times New Roman" w:hAnsi="Times New Roman"/>
          <w:color w:val="000000"/>
          <w:sz w:val="20"/>
          <w:szCs w:val="20"/>
        </w:rPr>
        <w:t xml:space="preserve">  </w:t>
      </w:r>
      <w:r w:rsidRPr="002F3E1A">
        <w:rPr>
          <w:rFonts w:ascii="Times New Roman" w:hAnsi="Times New Roman"/>
          <w:color w:val="000000"/>
          <w:sz w:val="20"/>
          <w:szCs w:val="20"/>
        </w:rPr>
        <w:t>unpublished field guide (contact Hughes for copy), North Carolina State University, 22 p.</w:t>
      </w:r>
    </w:p>
    <w:p w:rsidR="00AE449E" w:rsidRPr="002F3E1A" w:rsidRDefault="00AE449E" w:rsidP="00C37169">
      <w:pPr>
        <w:spacing w:line="240" w:lineRule="auto"/>
        <w:ind w:left="720" w:hanging="720"/>
        <w:rPr>
          <w:rFonts w:ascii="Times New Roman" w:hAnsi="Times New Roman"/>
          <w:color w:val="000000"/>
          <w:sz w:val="20"/>
          <w:szCs w:val="20"/>
        </w:rPr>
      </w:pPr>
    </w:p>
    <w:p w:rsidR="00151A36" w:rsidRPr="0024574D" w:rsidRDefault="00151A36" w:rsidP="00554C62">
      <w:pPr>
        <w:spacing w:line="480" w:lineRule="auto"/>
        <w:ind w:left="720" w:hanging="720"/>
        <w:rPr>
          <w:rFonts w:ascii="Times New Roman" w:hAnsi="Times New Roman"/>
        </w:rPr>
      </w:pPr>
    </w:p>
    <w:sectPr w:rsidR="00151A36" w:rsidRPr="0024574D" w:rsidSect="0024574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2CD" w:rsidRDefault="00B312CD" w:rsidP="00EA2863">
      <w:pPr>
        <w:spacing w:after="0" w:line="240" w:lineRule="auto"/>
      </w:pPr>
      <w:r>
        <w:separator/>
      </w:r>
    </w:p>
  </w:endnote>
  <w:endnote w:type="continuationSeparator" w:id="0">
    <w:p w:rsidR="00B312CD" w:rsidRDefault="00B312CD" w:rsidP="00EA2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2CD" w:rsidRDefault="00B312CD" w:rsidP="00EA2863">
      <w:pPr>
        <w:spacing w:after="0" w:line="240" w:lineRule="auto"/>
      </w:pPr>
      <w:r>
        <w:separator/>
      </w:r>
    </w:p>
  </w:footnote>
  <w:footnote w:type="continuationSeparator" w:id="0">
    <w:p w:rsidR="00B312CD" w:rsidRDefault="00B312CD" w:rsidP="00EA28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AF9"/>
    <w:rsid w:val="00015FDF"/>
    <w:rsid w:val="000A1E4C"/>
    <w:rsid w:val="000A58B6"/>
    <w:rsid w:val="000C05D1"/>
    <w:rsid w:val="000E474E"/>
    <w:rsid w:val="001304E0"/>
    <w:rsid w:val="00151A36"/>
    <w:rsid w:val="00172A02"/>
    <w:rsid w:val="00194CFF"/>
    <w:rsid w:val="001C470C"/>
    <w:rsid w:val="0024574D"/>
    <w:rsid w:val="004D305D"/>
    <w:rsid w:val="00507E34"/>
    <w:rsid w:val="0054049F"/>
    <w:rsid w:val="0055382A"/>
    <w:rsid w:val="00554C62"/>
    <w:rsid w:val="00563E31"/>
    <w:rsid w:val="005E6C20"/>
    <w:rsid w:val="005F0481"/>
    <w:rsid w:val="00730B57"/>
    <w:rsid w:val="007406E1"/>
    <w:rsid w:val="00792AC1"/>
    <w:rsid w:val="007B6EDD"/>
    <w:rsid w:val="007D65E1"/>
    <w:rsid w:val="007D7405"/>
    <w:rsid w:val="007F6D0D"/>
    <w:rsid w:val="008016D9"/>
    <w:rsid w:val="00813C02"/>
    <w:rsid w:val="00864FEE"/>
    <w:rsid w:val="00876B29"/>
    <w:rsid w:val="00A21AF9"/>
    <w:rsid w:val="00A75754"/>
    <w:rsid w:val="00AE29C7"/>
    <w:rsid w:val="00AE449E"/>
    <w:rsid w:val="00B312CD"/>
    <w:rsid w:val="00C37169"/>
    <w:rsid w:val="00C50889"/>
    <w:rsid w:val="00D23650"/>
    <w:rsid w:val="00D33301"/>
    <w:rsid w:val="00EA2863"/>
    <w:rsid w:val="00EE161E"/>
    <w:rsid w:val="00EE648B"/>
    <w:rsid w:val="00FF4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1AF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1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21AF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EE161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A28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2863"/>
  </w:style>
  <w:style w:type="paragraph" w:styleId="Footer">
    <w:name w:val="footer"/>
    <w:basedOn w:val="Normal"/>
    <w:link w:val="FooterChar"/>
    <w:uiPriority w:val="99"/>
    <w:unhideWhenUsed/>
    <w:rsid w:val="00EA28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2863"/>
  </w:style>
  <w:style w:type="paragraph" w:customStyle="1" w:styleId="References">
    <w:name w:val="References"/>
    <w:basedOn w:val="Normal"/>
    <w:uiPriority w:val="99"/>
    <w:rsid w:val="00C37169"/>
    <w:pPr>
      <w:spacing w:after="0" w:line="240" w:lineRule="auto"/>
      <w:ind w:left="432" w:hanging="432"/>
    </w:pPr>
    <w:rPr>
      <w:rFonts w:ascii="Times New Roman" w:eastAsia="Times New Roman" w:hAnsi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C371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7169"/>
    <w:rPr>
      <w:rFonts w:cs="Calibri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37169"/>
    <w:rPr>
      <w:rFonts w:ascii="Calibri" w:eastAsia="Calibri" w:hAnsi="Calibri" w:cs="Calibr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1AF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1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21AF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EE161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A28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2863"/>
  </w:style>
  <w:style w:type="paragraph" w:styleId="Footer">
    <w:name w:val="footer"/>
    <w:basedOn w:val="Normal"/>
    <w:link w:val="FooterChar"/>
    <w:uiPriority w:val="99"/>
    <w:unhideWhenUsed/>
    <w:rsid w:val="00EA28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2863"/>
  </w:style>
  <w:style w:type="paragraph" w:customStyle="1" w:styleId="References">
    <w:name w:val="References"/>
    <w:basedOn w:val="Normal"/>
    <w:uiPriority w:val="99"/>
    <w:rsid w:val="00C37169"/>
    <w:pPr>
      <w:spacing w:after="0" w:line="240" w:lineRule="auto"/>
      <w:ind w:left="432" w:hanging="432"/>
    </w:pPr>
    <w:rPr>
      <w:rFonts w:ascii="Times New Roman" w:eastAsia="Times New Roman" w:hAnsi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C371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7169"/>
    <w:rPr>
      <w:rFonts w:cs="Calibri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37169"/>
    <w:rPr>
      <w:rFonts w:ascii="Calibri" w:eastAsia="Calibri" w:hAnsi="Calibri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fontTable" Target="fontTable.xml"/><Relationship Id="rId7" Type="http://schemas.openxmlformats.org/officeDocument/2006/relationships/hyperlink" Target="mailto:kstephenhughes@gmail.com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hyperlink" Target="http://www.lib.ncsu.edu/resolver/1840.16/9521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59</Pages>
  <Words>3103</Words>
  <Characters>17692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Acadia University</Company>
  <LinksUpToDate>false</LinksUpToDate>
  <CharactersWithSpaces>20754</CharactersWithSpaces>
  <SharedDoc>false</SharedDoc>
  <HLinks>
    <vt:vector size="12" baseType="variant">
      <vt:variant>
        <vt:i4>4522005</vt:i4>
      </vt:variant>
      <vt:variant>
        <vt:i4>9</vt:i4>
      </vt:variant>
      <vt:variant>
        <vt:i4>0</vt:i4>
      </vt:variant>
      <vt:variant>
        <vt:i4>5</vt:i4>
      </vt:variant>
      <vt:variant>
        <vt:lpwstr>http://www.lib.ncsu.edu/resolver/1840.16/9521</vt:lpwstr>
      </vt:variant>
      <vt:variant>
        <vt:lpwstr/>
      </vt:variant>
      <vt:variant>
        <vt:i4>458813</vt:i4>
      </vt:variant>
      <vt:variant>
        <vt:i4>6</vt:i4>
      </vt:variant>
      <vt:variant>
        <vt:i4>0</vt:i4>
      </vt:variant>
      <vt:variant>
        <vt:i4>5</vt:i4>
      </vt:variant>
      <vt:variant>
        <vt:lpwstr>mailto:kstephenhughes@gmail.com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Kenneth Stephen Hughes</dc:creator>
  <cp:lastModifiedBy>Cindy Murphy</cp:lastModifiedBy>
  <cp:revision>2</cp:revision>
  <dcterms:created xsi:type="dcterms:W3CDTF">2014-09-18T17:13:00Z</dcterms:created>
  <dcterms:modified xsi:type="dcterms:W3CDTF">2014-09-18T17:13:00Z</dcterms:modified>
</cp:coreProperties>
</file>